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9C53" w14:textId="77777777" w:rsidR="00D75F22" w:rsidRDefault="006C04DF" w:rsidP="004F3B0A">
      <w:pPr>
        <w:pStyle w:val="Title"/>
      </w:pPr>
      <w:bookmarkStart w:id="0" w:name="_Hlk118317037"/>
      <w:r>
        <w:t xml:space="preserve">Comprehensive </w:t>
      </w:r>
      <w:r w:rsidR="00594D9E">
        <w:t>Program Review</w:t>
      </w:r>
      <w:r w:rsidR="00D64909">
        <w:t xml:space="preserve"> Report </w:t>
      </w:r>
    </w:p>
    <w:p w14:paraId="61F0D461" w14:textId="04573244" w:rsidR="004F3B0A" w:rsidRDefault="00D75F22" w:rsidP="004F3B0A">
      <w:pPr>
        <w:pStyle w:val="Title"/>
      </w:pPr>
      <w:r>
        <w:t>Instructional Program</w:t>
      </w:r>
    </w:p>
    <w:p w14:paraId="4030BB51" w14:textId="4C75E577" w:rsidR="006C04DF" w:rsidRPr="00B85A72" w:rsidRDefault="00286EBA" w:rsidP="004F3B0A">
      <w:pPr>
        <w:pStyle w:val="Subtitle"/>
        <w:rPr>
          <w:i/>
        </w:rPr>
      </w:pPr>
      <w:r>
        <w:t>Due By January 31</w:t>
      </w:r>
      <w:r w:rsidR="0023620C">
        <w:t>, 202</w:t>
      </w:r>
      <w:r w:rsidR="00E77CCD">
        <w:t>3</w:t>
      </w:r>
      <w:r>
        <w:t xml:space="preserve"> </w:t>
      </w:r>
      <w:r w:rsidR="009C236E">
        <w:t xml:space="preserve"> for AY</w:t>
      </w:r>
      <w:r w:rsidR="006C3AA4">
        <w:rPr>
          <w:i/>
          <w:iCs/>
        </w:rPr>
        <w:t xml:space="preserve"> 2</w:t>
      </w:r>
      <w:r>
        <w:rPr>
          <w:i/>
          <w:iCs/>
        </w:rPr>
        <w:t>022-23 to 2024-25</w:t>
      </w:r>
      <w:r w:rsidR="009C236E">
        <w:rPr>
          <w:i/>
          <w:iCs/>
        </w:rPr>
        <w:t xml:space="preserve"> Planning</w:t>
      </w: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75248A0F" w14:textId="77777777" w:rsidTr="00686E57">
        <w:trPr>
          <w:jc w:val="center"/>
        </w:trPr>
        <w:tc>
          <w:tcPr>
            <w:tcW w:w="10800" w:type="dxa"/>
            <w:shd w:val="clear" w:color="auto" w:fill="FFFFCC"/>
          </w:tcPr>
          <w:bookmarkEnd w:id="0"/>
          <w:p w14:paraId="675CFB60" w14:textId="3ED53055" w:rsidR="00AA6037" w:rsidRPr="00AA6037" w:rsidRDefault="00AA6037" w:rsidP="004F3B0A">
            <w:pPr>
              <w:pStyle w:val="Heading1"/>
              <w:outlineLvl w:val="0"/>
            </w:pPr>
            <w:r w:rsidRPr="00AA6037">
              <w:t xml:space="preserve">Section I: Program </w:t>
            </w:r>
            <w:r w:rsidR="00350803">
              <w:t>Information</w:t>
            </w:r>
          </w:p>
        </w:tc>
      </w:tr>
    </w:tbl>
    <w:p w14:paraId="15D148C7" w14:textId="461850FD" w:rsidR="006B585C" w:rsidRPr="0090001C" w:rsidRDefault="002548BE" w:rsidP="002548BE">
      <w:pPr>
        <w:pStyle w:val="Heading1"/>
      </w:pPr>
      <w:r w:rsidRPr="00AA6037">
        <w:t xml:space="preserve">Section I: Program </w:t>
      </w:r>
      <w:r>
        <w:t>Information</w:t>
      </w:r>
    </w:p>
    <w:p w14:paraId="18E1C05B" w14:textId="2DE3615F" w:rsidR="0090001C" w:rsidRDefault="000D2558" w:rsidP="004F3B0A">
      <w:pPr>
        <w:pStyle w:val="Heading2"/>
      </w:pPr>
      <w:r>
        <w:t>I</w:t>
      </w:r>
      <w:r w:rsidR="00787939">
        <w:t>.</w:t>
      </w:r>
      <w:r>
        <w:t>A</w:t>
      </w:r>
      <w:r w:rsidR="00664954">
        <w:t>.</w:t>
      </w:r>
      <w:r>
        <w:t xml:space="preserve"> </w:t>
      </w:r>
      <w:r w:rsidR="0090001C" w:rsidRPr="00A245C2">
        <w:t>Program</w:t>
      </w:r>
      <w:r w:rsidR="00D00ACC">
        <w:t xml:space="preserve"> Title</w:t>
      </w:r>
    </w:p>
    <w:tbl>
      <w:tblPr>
        <w:tblStyle w:val="TableGrid"/>
        <w:tblW w:w="10800" w:type="dxa"/>
        <w:jc w:val="center"/>
        <w:tblLook w:val="04A0" w:firstRow="1" w:lastRow="0" w:firstColumn="1" w:lastColumn="0" w:noHBand="0" w:noVBand="1"/>
      </w:tblPr>
      <w:tblGrid>
        <w:gridCol w:w="10800"/>
      </w:tblGrid>
      <w:tr w:rsidR="0090001C" w14:paraId="49A43ABC" w14:textId="77777777" w:rsidTr="00686E57">
        <w:trPr>
          <w:jc w:val="center"/>
        </w:trPr>
        <w:tc>
          <w:tcPr>
            <w:tcW w:w="10800" w:type="dxa"/>
          </w:tcPr>
          <w:p w14:paraId="4F82026F" w14:textId="4AF24FAE" w:rsidR="0090001C" w:rsidRDefault="000B446D" w:rsidP="00C17F8E">
            <w:r>
              <w:t>Psychology</w:t>
            </w:r>
          </w:p>
        </w:tc>
      </w:tr>
    </w:tbl>
    <w:p w14:paraId="3EB476D0" w14:textId="77777777" w:rsidR="00D75F22" w:rsidRDefault="00D552C6" w:rsidP="004F3B0A">
      <w:pPr>
        <w:pStyle w:val="Heading2"/>
      </w:pPr>
      <w:r>
        <w:t>I</w:t>
      </w:r>
      <w:r w:rsidR="00787939">
        <w:t>.</w:t>
      </w:r>
      <w:r>
        <w:t xml:space="preserve">B. </w:t>
      </w:r>
      <w:r w:rsidR="006C04DF">
        <w:t xml:space="preserve">Comprehensive </w:t>
      </w:r>
      <w:r>
        <w:t xml:space="preserve">Program Review Team </w:t>
      </w:r>
    </w:p>
    <w:p w14:paraId="04C10683" w14:textId="57A5AE8F" w:rsidR="0090001C" w:rsidRPr="00DC7C32" w:rsidRDefault="00D552C6">
      <w:pPr>
        <w:pStyle w:val="ListParagraph"/>
        <w:numPr>
          <w:ilvl w:val="0"/>
          <w:numId w:val="11"/>
        </w:numPr>
        <w:spacing w:after="0" w:line="240" w:lineRule="auto"/>
        <w:rPr>
          <w:bCs/>
        </w:rPr>
      </w:pPr>
      <w:r w:rsidRPr="00DC7C32">
        <w:rPr>
          <w:bCs/>
        </w:rPr>
        <w:t>Identify all individuals who contributed to this program review</w:t>
      </w:r>
      <w:r w:rsidR="00D75F22" w:rsidRPr="00DC7C32">
        <w:rPr>
          <w:bCs/>
          <w:i/>
          <w:iCs/>
        </w:rPr>
        <w:t>.</w:t>
      </w:r>
    </w:p>
    <w:tbl>
      <w:tblPr>
        <w:tblStyle w:val="TableGrid"/>
        <w:tblW w:w="10800" w:type="dxa"/>
        <w:jc w:val="center"/>
        <w:tblLook w:val="04A0" w:firstRow="1" w:lastRow="0" w:firstColumn="1" w:lastColumn="0" w:noHBand="0" w:noVBand="1"/>
      </w:tblPr>
      <w:tblGrid>
        <w:gridCol w:w="10800"/>
      </w:tblGrid>
      <w:tr w:rsidR="0090001C" w:rsidRPr="0090001C" w14:paraId="7693956F" w14:textId="77777777" w:rsidTr="00686E57">
        <w:trPr>
          <w:jc w:val="center"/>
        </w:trPr>
        <w:tc>
          <w:tcPr>
            <w:tcW w:w="10800" w:type="dxa"/>
          </w:tcPr>
          <w:p w14:paraId="41D33BEF" w14:textId="515D0B78" w:rsidR="00D75F22" w:rsidRDefault="000B446D" w:rsidP="00C17F8E">
            <w:r>
              <w:t>Written by Michelle Oja.</w:t>
            </w:r>
          </w:p>
          <w:p w14:paraId="7C23702E" w14:textId="2F407B8C" w:rsidR="00D75F22" w:rsidRPr="0090001C" w:rsidRDefault="000B446D" w:rsidP="00C17F8E">
            <w:r>
              <w:t>Reviewed by Sharyn Eveland &amp; Robin Polski</w:t>
            </w:r>
          </w:p>
        </w:tc>
      </w:tr>
    </w:tbl>
    <w:p w14:paraId="304F332A" w14:textId="77777777" w:rsidR="004F3B0A" w:rsidRDefault="000D2558" w:rsidP="004F3B0A">
      <w:pPr>
        <w:pStyle w:val="Heading2"/>
      </w:pPr>
      <w:r>
        <w:t>I</w:t>
      </w:r>
      <w:r w:rsidR="00787939">
        <w:t>.</w:t>
      </w:r>
      <w:r>
        <w:t>C</w:t>
      </w:r>
      <w:r w:rsidR="00664954">
        <w:t>.</w:t>
      </w:r>
      <w:r>
        <w:t xml:space="preserve"> </w:t>
      </w:r>
      <w:r w:rsidR="00350803">
        <w:t>Review Program Description</w:t>
      </w:r>
      <w:r w:rsidR="00DB0377">
        <w:t xml:space="preserve"> and Mission Statement</w:t>
      </w:r>
      <w:r w:rsidR="00870A8E">
        <w:t xml:space="preserve"> </w:t>
      </w:r>
    </w:p>
    <w:p w14:paraId="31BE7CED" w14:textId="0EFD8E77" w:rsidR="0013179C" w:rsidRDefault="00870A8E" w:rsidP="00C17F8E">
      <w:pPr>
        <w:spacing w:after="0" w:line="240" w:lineRule="auto"/>
        <w:rPr>
          <w:b/>
        </w:rPr>
      </w:pPr>
      <w:r>
        <w:t>(</w:t>
      </w:r>
      <w:r>
        <w:rPr>
          <w:i/>
          <w:iCs/>
        </w:rPr>
        <w:t xml:space="preserve">See </w:t>
      </w:r>
      <w:r w:rsidRPr="001E2FD7">
        <w:rPr>
          <w:i/>
          <w:iCs/>
        </w:rPr>
        <w:t>Guide</w:t>
      </w:r>
      <w:r>
        <w:rPr>
          <w:i/>
          <w:iCs/>
        </w:rPr>
        <w:t xml:space="preserve"> for tips on filling out this section).</w:t>
      </w:r>
    </w:p>
    <w:tbl>
      <w:tblPr>
        <w:tblStyle w:val="TableGrid"/>
        <w:tblpPr w:leftFromText="180" w:rightFromText="180" w:vertAnchor="text" w:horzAnchor="margin" w:tblpY="372"/>
        <w:tblW w:w="10800" w:type="dxa"/>
        <w:tblLook w:val="04A0" w:firstRow="1" w:lastRow="0" w:firstColumn="1" w:lastColumn="0" w:noHBand="0" w:noVBand="1"/>
      </w:tblPr>
      <w:tblGrid>
        <w:gridCol w:w="10800"/>
      </w:tblGrid>
      <w:tr w:rsidR="00870A8E" w14:paraId="444C9E9F" w14:textId="77777777" w:rsidTr="0001344E">
        <w:trPr>
          <w:trHeight w:val="2147"/>
        </w:trPr>
        <w:tc>
          <w:tcPr>
            <w:tcW w:w="10800" w:type="dxa"/>
          </w:tcPr>
          <w:p w14:paraId="7ECFC6CB" w14:textId="662161AA" w:rsidR="004F3B0A" w:rsidRPr="004F3B0A" w:rsidRDefault="004F3B0A" w:rsidP="004F3B0A">
            <w:pPr>
              <w:shd w:val="clear" w:color="auto" w:fill="FFFFFF"/>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This curriculum provides a broad perspective on the human condition and skills essential to any educated person. Courses span the areas of human behavior from birth to death, dealing with the many problems and potentialities experienced along the way. Courses examine the theories, techniques, and principles basic to the study of human behavior and psychology including such topics as perception, learning, memory, motivation, personality, psychopathology, education, human growth and development, social psychology, and experimental analysis and design.</w:t>
            </w:r>
          </w:p>
          <w:p w14:paraId="040A68CA" w14:textId="77777777" w:rsidR="004F3B0A" w:rsidRPr="004F3B0A" w:rsidRDefault="004F3B0A" w:rsidP="004F3B0A">
            <w:pPr>
              <w:shd w:val="clear" w:color="auto" w:fill="FFFFFF"/>
              <w:spacing w:before="24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This curriculum provides a solid foundation upon which to build a psychology major at a four-year school. The degree guarantees transfer to a CSU as a junior.</w:t>
            </w:r>
          </w:p>
          <w:p w14:paraId="1E62B76C" w14:textId="77777777" w:rsidR="004F3B0A" w:rsidRPr="004F3B0A" w:rsidRDefault="004F3B0A" w:rsidP="004F3B0A">
            <w:pPr>
              <w:shd w:val="clear" w:color="auto" w:fill="FFFFFF"/>
              <w:spacing w:before="24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To earn an Associate in Arts in Psychology degree for Transfer (AA-T), students must complete all course requirements with a minimum grade of “C” in all courses required for the major or area of emphasis; and must complete the General Education Breadth pattern for CSU’s with an overall GPA of 2.0. There are no local graduation requirements associated with this degree.</w:t>
            </w:r>
          </w:p>
          <w:p w14:paraId="4C2359E3" w14:textId="77777777" w:rsidR="004F3B0A" w:rsidRPr="004F3B0A" w:rsidRDefault="004F3B0A" w:rsidP="004F3B0A">
            <w:pPr>
              <w:shd w:val="clear" w:color="auto" w:fill="FFFFFF"/>
              <w:spacing w:before="24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Additionally, students shall be deemed eligible for transfer into a California State University baccalaureate program when the student meets both the following requirements:</w:t>
            </w:r>
          </w:p>
          <w:p w14:paraId="033C4764" w14:textId="77777777" w:rsidR="004F3B0A" w:rsidRPr="004F3B0A" w:rsidRDefault="004F3B0A">
            <w:pPr>
              <w:numPr>
                <w:ilvl w:val="0"/>
                <w:numId w:val="14"/>
              </w:numPr>
              <w:ind w:left="102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Completion of a minimum of 60 semester units or 90 quarter units that are eligible for transfer to the California State University, including both of the following:</w:t>
            </w:r>
          </w:p>
          <w:p w14:paraId="3A8B6659" w14:textId="77777777" w:rsidR="004F3B0A" w:rsidRPr="004F3B0A" w:rsidRDefault="004F3B0A">
            <w:pPr>
              <w:numPr>
                <w:ilvl w:val="1"/>
                <w:numId w:val="15"/>
              </w:numPr>
              <w:ind w:left="189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The </w:t>
            </w:r>
            <w:hyperlink r:id="rId7" w:history="1">
              <w:r w:rsidRPr="004F3B0A">
                <w:rPr>
                  <w:rFonts w:ascii="Open Sans" w:eastAsia="Times New Roman" w:hAnsi="Open Sans" w:cs="Open Sans"/>
                  <w:color w:val="4F87C6"/>
                  <w:sz w:val="20"/>
                  <w:szCs w:val="20"/>
                  <w:u w:val="single"/>
                  <w:bdr w:val="none" w:sz="0" w:space="0" w:color="auto" w:frame="1"/>
                </w:rPr>
                <w:t>Intersegmental General Education Transfer Curriculum</w:t>
              </w:r>
            </w:hyperlink>
            <w:r w:rsidRPr="004F3B0A">
              <w:rPr>
                <w:rFonts w:ascii="Open Sans" w:eastAsia="Times New Roman" w:hAnsi="Open Sans" w:cs="Open Sans"/>
                <w:color w:val="3F3F3F"/>
                <w:sz w:val="20"/>
                <w:szCs w:val="20"/>
              </w:rPr>
              <w:t> (IGETC) or The </w:t>
            </w:r>
            <w:hyperlink r:id="rId8" w:history="1">
              <w:r w:rsidRPr="004F3B0A">
                <w:rPr>
                  <w:rFonts w:ascii="Open Sans" w:eastAsia="Times New Roman" w:hAnsi="Open Sans" w:cs="Open Sans"/>
                  <w:color w:val="4F87C6"/>
                  <w:sz w:val="20"/>
                  <w:szCs w:val="20"/>
                  <w:u w:val="single"/>
                  <w:bdr w:val="none" w:sz="0" w:space="0" w:color="auto" w:frame="1"/>
                </w:rPr>
                <w:t>California State University General Education-Breadth</w:t>
              </w:r>
            </w:hyperlink>
            <w:r w:rsidRPr="004F3B0A">
              <w:rPr>
                <w:rFonts w:ascii="Open Sans" w:eastAsia="Times New Roman" w:hAnsi="Open Sans" w:cs="Open Sans"/>
                <w:color w:val="3F3F3F"/>
                <w:sz w:val="20"/>
                <w:szCs w:val="20"/>
              </w:rPr>
              <w:t> Requirements.</w:t>
            </w:r>
          </w:p>
          <w:p w14:paraId="10E245D2" w14:textId="77777777" w:rsidR="004F3B0A" w:rsidRPr="004F3B0A" w:rsidRDefault="004F3B0A">
            <w:pPr>
              <w:numPr>
                <w:ilvl w:val="1"/>
                <w:numId w:val="16"/>
              </w:numPr>
              <w:ind w:left="189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A minimum of 18 semester units or 27 quarter units in a major or area of emphasis, as determined by the community college district.</w:t>
            </w:r>
          </w:p>
          <w:p w14:paraId="6D43276E" w14:textId="3C794B82" w:rsidR="00870A8E" w:rsidRPr="004F3B0A" w:rsidRDefault="004F3B0A">
            <w:pPr>
              <w:numPr>
                <w:ilvl w:val="0"/>
                <w:numId w:val="14"/>
              </w:numPr>
              <w:ind w:left="1020"/>
              <w:textAlignment w:val="baseline"/>
              <w:rPr>
                <w:rFonts w:ascii="Open Sans" w:eastAsia="Times New Roman" w:hAnsi="Open Sans" w:cs="Open Sans"/>
                <w:color w:val="3F3F3F"/>
                <w:sz w:val="20"/>
                <w:szCs w:val="20"/>
              </w:rPr>
            </w:pPr>
            <w:r w:rsidRPr="004F3B0A">
              <w:rPr>
                <w:rFonts w:ascii="Open Sans" w:eastAsia="Times New Roman" w:hAnsi="Open Sans" w:cs="Open Sans"/>
                <w:color w:val="3F3F3F"/>
                <w:sz w:val="20"/>
                <w:szCs w:val="20"/>
              </w:rPr>
              <w:t>Obtainment of a minimum grade point average of 2.0</w:t>
            </w:r>
          </w:p>
        </w:tc>
      </w:tr>
    </w:tbl>
    <w:p w14:paraId="3E16E6E9" w14:textId="42F5B451" w:rsidR="00C17F8E" w:rsidRPr="008558CD" w:rsidRDefault="00D75F22">
      <w:pPr>
        <w:pStyle w:val="Heading3"/>
        <w:numPr>
          <w:ilvl w:val="0"/>
          <w:numId w:val="11"/>
        </w:numPr>
        <w:rPr>
          <w:b/>
        </w:rPr>
      </w:pPr>
      <w:r w:rsidRPr="00ED2AE2">
        <w:t>Program description</w:t>
      </w:r>
      <w:r w:rsidR="00332A6F">
        <w:t>(s)</w:t>
      </w:r>
      <w:r w:rsidRPr="00ED2AE2">
        <w:t xml:space="preserve"> </w:t>
      </w:r>
      <w:r w:rsidR="00C17F8E">
        <w:t>i</w:t>
      </w:r>
      <w:r w:rsidRPr="00ED2AE2">
        <w:t>n Catalog</w:t>
      </w:r>
    </w:p>
    <w:p w14:paraId="54D8CA34" w14:textId="762BC104" w:rsidR="004723DA" w:rsidRPr="004723DA" w:rsidRDefault="00332A6F">
      <w:pPr>
        <w:pStyle w:val="Heading3"/>
        <w:numPr>
          <w:ilvl w:val="0"/>
          <w:numId w:val="11"/>
        </w:numPr>
      </w:pPr>
      <w:r>
        <w:t xml:space="preserve">Program </w:t>
      </w:r>
      <w:r w:rsidR="004723DA" w:rsidRPr="004723DA">
        <w:t>Current Mission Statement</w:t>
      </w:r>
    </w:p>
    <w:p w14:paraId="25884AD9" w14:textId="6DA9E91E" w:rsidR="009E4A76" w:rsidRPr="004F3B0A" w:rsidRDefault="004723DA" w:rsidP="004F3B0A">
      <w:pPr>
        <w:widowControl w:val="0"/>
        <w:tabs>
          <w:tab w:val="left" w:pos="1310"/>
        </w:tabs>
        <w:autoSpaceDE w:val="0"/>
        <w:autoSpaceDN w:val="0"/>
        <w:spacing w:before="1" w:line="240" w:lineRule="auto"/>
        <w:ind w:left="360"/>
        <w:rPr>
          <w:b/>
        </w:rPr>
      </w:pPr>
      <w:bookmarkStart w:id="1" w:name="_Hlk118316949"/>
      <w:r w:rsidRPr="00012270">
        <w:rPr>
          <w:bCs/>
        </w:rPr>
        <w:t xml:space="preserve">The program’s mission (and vision, if applicable), goals and objectives and how they </w:t>
      </w:r>
      <w:r w:rsidR="0071582C">
        <w:rPr>
          <w:bCs/>
        </w:rPr>
        <w:t>connect into</w:t>
      </w:r>
      <w:r w:rsidRPr="00012270">
        <w:rPr>
          <w:bCs/>
        </w:rPr>
        <w:t xml:space="preserve"> the College and/or </w:t>
      </w:r>
      <w:r w:rsidRPr="00012270">
        <w:rPr>
          <w:bCs/>
        </w:rPr>
        <w:lastRenderedPageBreak/>
        <w:t>division goals; Concerning mission, goals, duties, and objectives, please describe any improvements that need to be addressed; Update current Mission Statement if applicable.</w:t>
      </w:r>
      <w:bookmarkEnd w:id="1"/>
    </w:p>
    <w:tbl>
      <w:tblPr>
        <w:tblStyle w:val="TableGrid"/>
        <w:tblW w:w="10800" w:type="dxa"/>
        <w:jc w:val="center"/>
        <w:tblLook w:val="04A0" w:firstRow="1" w:lastRow="0" w:firstColumn="1" w:lastColumn="0" w:noHBand="0" w:noVBand="1"/>
      </w:tblPr>
      <w:tblGrid>
        <w:gridCol w:w="10800"/>
      </w:tblGrid>
      <w:tr w:rsidR="0090001C" w14:paraId="59FD1847" w14:textId="77777777" w:rsidTr="00496589">
        <w:trPr>
          <w:trHeight w:val="548"/>
          <w:jc w:val="center"/>
        </w:trPr>
        <w:tc>
          <w:tcPr>
            <w:tcW w:w="10800" w:type="dxa"/>
          </w:tcPr>
          <w:p w14:paraId="28EA1121" w14:textId="5AE63C29" w:rsidR="00C17F8E" w:rsidRPr="00773F23" w:rsidRDefault="004F3B0A" w:rsidP="00C17F8E">
            <w:pPr>
              <w:widowControl w:val="0"/>
              <w:tabs>
                <w:tab w:val="left" w:pos="1309"/>
              </w:tabs>
              <w:autoSpaceDE w:val="0"/>
              <w:autoSpaceDN w:val="0"/>
              <w:ind w:right="325"/>
              <w:rPr>
                <w:bCs/>
              </w:rPr>
            </w:pPr>
            <w:r w:rsidRPr="00773F23">
              <w:rPr>
                <w:bCs/>
              </w:rPr>
              <w:t xml:space="preserve">I don’t see a separate program mission statement in the catalog.  The above is all that </w:t>
            </w:r>
            <w:r w:rsidR="00D56D09">
              <w:rPr>
                <w:bCs/>
              </w:rPr>
              <w:t>I could find</w:t>
            </w:r>
            <w:r w:rsidRPr="00773F23">
              <w:rPr>
                <w:bCs/>
              </w:rPr>
              <w:t>.</w:t>
            </w:r>
          </w:p>
          <w:p w14:paraId="7D82B9FB" w14:textId="77777777" w:rsidR="009E4A76" w:rsidRDefault="009E4A76" w:rsidP="00C17F8E">
            <w:pPr>
              <w:widowControl w:val="0"/>
              <w:tabs>
                <w:tab w:val="left" w:pos="1309"/>
              </w:tabs>
              <w:autoSpaceDE w:val="0"/>
              <w:autoSpaceDN w:val="0"/>
              <w:ind w:right="325"/>
              <w:rPr>
                <w:b/>
              </w:rPr>
            </w:pPr>
          </w:p>
          <w:p w14:paraId="30B53EBA" w14:textId="77777777" w:rsidR="00C17F8E" w:rsidRDefault="00C17F8E" w:rsidP="00C17F8E">
            <w:pPr>
              <w:widowControl w:val="0"/>
              <w:tabs>
                <w:tab w:val="left" w:pos="1309"/>
              </w:tabs>
              <w:autoSpaceDE w:val="0"/>
              <w:autoSpaceDN w:val="0"/>
              <w:ind w:right="325"/>
              <w:rPr>
                <w:b/>
              </w:rPr>
            </w:pPr>
          </w:p>
          <w:p w14:paraId="4F77DE99" w14:textId="77777777" w:rsidR="00C17F8E" w:rsidRDefault="00C17F8E" w:rsidP="00C17F8E">
            <w:pPr>
              <w:widowControl w:val="0"/>
              <w:tabs>
                <w:tab w:val="left" w:pos="1309"/>
              </w:tabs>
              <w:autoSpaceDE w:val="0"/>
              <w:autoSpaceDN w:val="0"/>
              <w:ind w:right="325"/>
              <w:rPr>
                <w:b/>
              </w:rPr>
            </w:pPr>
          </w:p>
          <w:p w14:paraId="4CC098DF" w14:textId="77777777" w:rsidR="00C17F8E" w:rsidRDefault="00C17F8E" w:rsidP="00C17F8E">
            <w:pPr>
              <w:widowControl w:val="0"/>
              <w:tabs>
                <w:tab w:val="left" w:pos="1309"/>
              </w:tabs>
              <w:autoSpaceDE w:val="0"/>
              <w:autoSpaceDN w:val="0"/>
              <w:ind w:right="325"/>
              <w:rPr>
                <w:b/>
              </w:rPr>
            </w:pPr>
          </w:p>
          <w:p w14:paraId="35414055" w14:textId="77777777" w:rsidR="00C17F8E" w:rsidRDefault="00C17F8E" w:rsidP="00C17F8E">
            <w:pPr>
              <w:widowControl w:val="0"/>
              <w:tabs>
                <w:tab w:val="left" w:pos="1309"/>
              </w:tabs>
              <w:autoSpaceDE w:val="0"/>
              <w:autoSpaceDN w:val="0"/>
              <w:ind w:right="325"/>
              <w:rPr>
                <w:b/>
              </w:rPr>
            </w:pPr>
          </w:p>
          <w:p w14:paraId="7B9DA93D" w14:textId="5D7A2C60" w:rsidR="00C17F8E" w:rsidRDefault="00C17F8E" w:rsidP="00C17F8E">
            <w:pPr>
              <w:widowControl w:val="0"/>
              <w:tabs>
                <w:tab w:val="left" w:pos="1309"/>
              </w:tabs>
              <w:autoSpaceDE w:val="0"/>
              <w:autoSpaceDN w:val="0"/>
              <w:ind w:right="325"/>
              <w:rPr>
                <w:b/>
              </w:rPr>
            </w:pPr>
          </w:p>
          <w:p w14:paraId="4499E2BA" w14:textId="77777777" w:rsidR="00C17F8E" w:rsidRDefault="00C17F8E" w:rsidP="00C17F8E">
            <w:pPr>
              <w:widowControl w:val="0"/>
              <w:tabs>
                <w:tab w:val="left" w:pos="1309"/>
              </w:tabs>
              <w:autoSpaceDE w:val="0"/>
              <w:autoSpaceDN w:val="0"/>
              <w:ind w:right="325"/>
              <w:rPr>
                <w:b/>
              </w:rPr>
            </w:pPr>
          </w:p>
          <w:p w14:paraId="18ABB01B" w14:textId="77777777" w:rsidR="00C17F8E" w:rsidRDefault="00C17F8E" w:rsidP="00C17F8E">
            <w:pPr>
              <w:widowControl w:val="0"/>
              <w:tabs>
                <w:tab w:val="left" w:pos="1309"/>
              </w:tabs>
              <w:autoSpaceDE w:val="0"/>
              <w:autoSpaceDN w:val="0"/>
              <w:ind w:right="325"/>
              <w:rPr>
                <w:b/>
              </w:rPr>
            </w:pPr>
          </w:p>
          <w:p w14:paraId="600749DE" w14:textId="77777777" w:rsidR="00C17F8E" w:rsidRDefault="00C17F8E" w:rsidP="00C17F8E">
            <w:pPr>
              <w:widowControl w:val="0"/>
              <w:tabs>
                <w:tab w:val="left" w:pos="1309"/>
              </w:tabs>
              <w:autoSpaceDE w:val="0"/>
              <w:autoSpaceDN w:val="0"/>
              <w:ind w:right="325"/>
              <w:rPr>
                <w:b/>
              </w:rPr>
            </w:pPr>
          </w:p>
          <w:p w14:paraId="73CB515B" w14:textId="0D8FC864" w:rsidR="00C17F8E" w:rsidRPr="00D75F22" w:rsidRDefault="00C17F8E" w:rsidP="00C17F8E">
            <w:pPr>
              <w:widowControl w:val="0"/>
              <w:tabs>
                <w:tab w:val="left" w:pos="1309"/>
              </w:tabs>
              <w:autoSpaceDE w:val="0"/>
              <w:autoSpaceDN w:val="0"/>
              <w:ind w:right="325"/>
              <w:rPr>
                <w:b/>
              </w:rPr>
            </w:pPr>
          </w:p>
        </w:tc>
      </w:tr>
    </w:tbl>
    <w:p w14:paraId="157E3E64" w14:textId="6B918D11" w:rsidR="0090001C" w:rsidRDefault="000D2558" w:rsidP="004F3B0A">
      <w:pPr>
        <w:pStyle w:val="Heading2"/>
      </w:pPr>
      <w:r w:rsidRPr="000D2558">
        <w:t>I</w:t>
      </w:r>
      <w:r w:rsidR="00787939">
        <w:t>.</w:t>
      </w:r>
      <w:r w:rsidRPr="000D2558">
        <w:t>D</w:t>
      </w:r>
      <w:r w:rsidR="00664954">
        <w:t>.</w:t>
      </w:r>
      <w:r w:rsidRPr="000D2558">
        <w:t xml:space="preserve"> </w:t>
      </w:r>
      <w:r w:rsidR="00664954">
        <w:t>Program Summary</w:t>
      </w:r>
    </w:p>
    <w:p w14:paraId="7FF21BFB" w14:textId="20795AD7" w:rsidR="00870A8E" w:rsidRDefault="002F3DE2">
      <w:pPr>
        <w:pStyle w:val="ListParagraph"/>
        <w:numPr>
          <w:ilvl w:val="0"/>
          <w:numId w:val="8"/>
        </w:numPr>
        <w:spacing w:after="0" w:line="240" w:lineRule="auto"/>
      </w:pPr>
      <w:r>
        <w:t xml:space="preserve">What courses </w:t>
      </w:r>
      <w:r w:rsidR="00DC7C32">
        <w:t>is</w:t>
      </w:r>
      <w:r>
        <w:t xml:space="preserve"> the </w:t>
      </w:r>
      <w:r w:rsidR="00FA142E">
        <w:t>p</w:t>
      </w:r>
      <w:r>
        <w:t>rogram offering</w:t>
      </w:r>
      <w:r w:rsidR="00FA142E">
        <w:t>?</w:t>
      </w:r>
    </w:p>
    <w:tbl>
      <w:tblPr>
        <w:tblStyle w:val="TableGrid"/>
        <w:tblW w:w="10800" w:type="dxa"/>
        <w:tblInd w:w="-5" w:type="dxa"/>
        <w:tblLook w:val="04A0" w:firstRow="1" w:lastRow="0" w:firstColumn="1" w:lastColumn="0" w:noHBand="0" w:noVBand="1"/>
      </w:tblPr>
      <w:tblGrid>
        <w:gridCol w:w="10800"/>
      </w:tblGrid>
      <w:tr w:rsidR="00870A8E" w14:paraId="04B8D6F7" w14:textId="77777777" w:rsidTr="00DA2D17">
        <w:tc>
          <w:tcPr>
            <w:tcW w:w="10800" w:type="dxa"/>
          </w:tcPr>
          <w:p w14:paraId="53ECD652" w14:textId="62B9FE9A" w:rsidR="00870A8E" w:rsidRDefault="004F3B0A" w:rsidP="00DA2D17">
            <w:r>
              <w:t xml:space="preserve">We typically offer the following </w:t>
            </w:r>
            <w:r w:rsidR="00D56D09">
              <w:t>C</w:t>
            </w:r>
            <w:r>
              <w:t xml:space="preserve">ore courses from the </w:t>
            </w:r>
            <w:r w:rsidR="0022210A">
              <w:t>ADT</w:t>
            </w:r>
            <w:r>
              <w:t>:</w:t>
            </w:r>
          </w:p>
          <w:p w14:paraId="382DB671" w14:textId="3C6EA56D" w:rsidR="004F3B0A" w:rsidRDefault="004F3B0A">
            <w:pPr>
              <w:pStyle w:val="ListParagraph"/>
              <w:numPr>
                <w:ilvl w:val="0"/>
                <w:numId w:val="17"/>
              </w:numPr>
            </w:pPr>
            <w:r>
              <w:t>PSYC 1500</w:t>
            </w:r>
            <w:r w:rsidR="0022210A">
              <w:t xml:space="preserve"> (several sections)</w:t>
            </w:r>
          </w:p>
          <w:p w14:paraId="44BF6AC7" w14:textId="0EB2E58A" w:rsidR="004F3B0A" w:rsidRDefault="004F3B0A">
            <w:pPr>
              <w:pStyle w:val="ListParagraph"/>
              <w:numPr>
                <w:ilvl w:val="0"/>
                <w:numId w:val="17"/>
              </w:numPr>
            </w:pPr>
            <w:r>
              <w:t>PSYC 2200</w:t>
            </w:r>
            <w:r w:rsidR="0022210A">
              <w:t xml:space="preserve"> (several sections)</w:t>
            </w:r>
          </w:p>
          <w:p w14:paraId="28D12AC9" w14:textId="0322C34C" w:rsidR="004F3B0A" w:rsidRDefault="004F3B0A">
            <w:pPr>
              <w:pStyle w:val="ListParagraph"/>
              <w:numPr>
                <w:ilvl w:val="0"/>
                <w:numId w:val="17"/>
              </w:numPr>
            </w:pPr>
            <w:r>
              <w:t>PSYC 2205</w:t>
            </w:r>
            <w:r w:rsidR="0022210A">
              <w:t xml:space="preserve"> (1-2 sections)</w:t>
            </w:r>
          </w:p>
          <w:p w14:paraId="67AAEBFC" w14:textId="5BC677FA" w:rsidR="0022210A" w:rsidRDefault="0022210A" w:rsidP="0022210A">
            <w:r>
              <w:t>Plus the following courses from List A or List B of the ADT:</w:t>
            </w:r>
          </w:p>
          <w:p w14:paraId="3FE6FC87" w14:textId="5EFD53F3" w:rsidR="00870A8E" w:rsidRDefault="0022210A">
            <w:pPr>
              <w:pStyle w:val="ListParagraph"/>
              <w:numPr>
                <w:ilvl w:val="0"/>
                <w:numId w:val="18"/>
              </w:numPr>
            </w:pPr>
            <w:r>
              <w:t>PSYC 2050 (1-2 sections)</w:t>
            </w:r>
          </w:p>
          <w:p w14:paraId="378A83C5" w14:textId="06C553C3" w:rsidR="0022210A" w:rsidRDefault="0022210A">
            <w:pPr>
              <w:pStyle w:val="ListParagraph"/>
              <w:numPr>
                <w:ilvl w:val="0"/>
                <w:numId w:val="18"/>
              </w:numPr>
            </w:pPr>
            <w:r>
              <w:t>PSYC 2080 (2 sections).</w:t>
            </w:r>
          </w:p>
          <w:p w14:paraId="28AC486F" w14:textId="77390B4A" w:rsidR="0022210A" w:rsidRDefault="0022210A" w:rsidP="0022210A">
            <w:r>
              <w:t>We occasionally offer the following courses, although they are not a required part of the ADT:</w:t>
            </w:r>
          </w:p>
          <w:p w14:paraId="59EFCE4D" w14:textId="760BD092" w:rsidR="0022210A" w:rsidRDefault="0022210A">
            <w:pPr>
              <w:pStyle w:val="ListParagraph"/>
              <w:numPr>
                <w:ilvl w:val="0"/>
                <w:numId w:val="19"/>
              </w:numPr>
            </w:pPr>
            <w:r>
              <w:t>PSYC 2030</w:t>
            </w:r>
          </w:p>
          <w:p w14:paraId="52D89B71" w14:textId="65846280" w:rsidR="0022210A" w:rsidRDefault="0022210A">
            <w:pPr>
              <w:pStyle w:val="ListParagraph"/>
              <w:numPr>
                <w:ilvl w:val="0"/>
                <w:numId w:val="19"/>
              </w:numPr>
            </w:pPr>
            <w:r>
              <w:t>PSYC 2033</w:t>
            </w:r>
          </w:p>
          <w:p w14:paraId="06DDC41A" w14:textId="08E10605" w:rsidR="00870A8E" w:rsidRDefault="0022210A" w:rsidP="00DA2D17">
            <w:r>
              <w:t xml:space="preserve">We regularly offer PSYC 2003.  It is not part of the Psychology ADT, but it is part of the Early Childhood Education degrees.  </w:t>
            </w:r>
          </w:p>
        </w:tc>
      </w:tr>
    </w:tbl>
    <w:p w14:paraId="2FA771F8" w14:textId="77777777" w:rsidR="008558CD" w:rsidRDefault="008558CD" w:rsidP="008558CD">
      <w:pPr>
        <w:spacing w:after="0" w:line="240" w:lineRule="auto"/>
        <w:ind w:left="360"/>
      </w:pPr>
    </w:p>
    <w:p w14:paraId="6E9996ED" w14:textId="77777777" w:rsidR="002D338D" w:rsidRDefault="002D338D">
      <w:r>
        <w:br w:type="page"/>
      </w:r>
    </w:p>
    <w:p w14:paraId="13CF6989" w14:textId="499B8712" w:rsidR="00332A6F" w:rsidRDefault="00A63DC1">
      <w:pPr>
        <w:pStyle w:val="ListParagraph"/>
        <w:numPr>
          <w:ilvl w:val="0"/>
          <w:numId w:val="8"/>
        </w:numPr>
        <w:spacing w:after="0" w:line="240" w:lineRule="auto"/>
      </w:pPr>
      <w:r>
        <w:lastRenderedPageBreak/>
        <w:t>Provide a summary</w:t>
      </w:r>
      <w:r w:rsidR="00DC7C32">
        <w:t xml:space="preserve"> on</w:t>
      </w:r>
      <w:r w:rsidR="0013179C">
        <w:t xml:space="preserve"> the </w:t>
      </w:r>
      <w:r w:rsidR="00332A6F">
        <w:t>status</w:t>
      </w:r>
      <w:r>
        <w:t xml:space="preserve"> of the </w:t>
      </w:r>
      <w:r w:rsidR="0013179C">
        <w:t xml:space="preserve">program being reviewed. </w:t>
      </w:r>
      <w:r w:rsidR="00DC7C32">
        <w:br/>
      </w:r>
    </w:p>
    <w:tbl>
      <w:tblPr>
        <w:tblStyle w:val="TableGrid"/>
        <w:tblW w:w="10800" w:type="dxa"/>
        <w:tblInd w:w="-5" w:type="dxa"/>
        <w:tblLook w:val="04A0" w:firstRow="1" w:lastRow="0" w:firstColumn="1" w:lastColumn="0" w:noHBand="0" w:noVBand="1"/>
      </w:tblPr>
      <w:tblGrid>
        <w:gridCol w:w="10800"/>
      </w:tblGrid>
      <w:tr w:rsidR="00870A8E" w14:paraId="70F5F984" w14:textId="77777777" w:rsidTr="00DA2D17">
        <w:tc>
          <w:tcPr>
            <w:tcW w:w="10800" w:type="dxa"/>
          </w:tcPr>
          <w:p w14:paraId="3A59CE5B" w14:textId="1D22A256" w:rsidR="0022210A" w:rsidRPr="00F85125" w:rsidRDefault="0022210A" w:rsidP="0022210A">
            <w:r w:rsidRPr="00F85125">
              <w:t>The Associate in Arts in Psychology for Transfer degree and program at Taft College has been offered since 2012. The program is designed to prepare psychology majors to transfer to California universities. There are a total of ten psychology courses</w:t>
            </w:r>
            <w:r w:rsidR="00D56D09">
              <w:t>, with two new courses that haven’t been offered yet</w:t>
            </w:r>
            <w:r w:rsidRPr="00F85125">
              <w:t xml:space="preserve">.  Five of these courses are required in the degree program.  </w:t>
            </w:r>
            <w:r w:rsidR="00F85125">
              <w:t xml:space="preserve">The program offers two courses on the local high school campus (PSYC 1500 and PSYC 2200) in the fall.  </w:t>
            </w:r>
          </w:p>
          <w:p w14:paraId="0ED22160" w14:textId="77777777" w:rsidR="002D338D" w:rsidRDefault="0022210A" w:rsidP="003E624B">
            <w:r w:rsidRPr="00F85125">
              <w:t xml:space="preserve">The program is doing well </w:t>
            </w:r>
            <w:r w:rsidR="00773F23">
              <w:t xml:space="preserve">on </w:t>
            </w:r>
            <w:r w:rsidRPr="00F85125">
              <w:t>degree attainment, but the recent year</w:t>
            </w:r>
            <w:r w:rsidR="003E624B" w:rsidRPr="00F85125">
              <w:t>s have shown lower enrollment in face-to-face sections</w:t>
            </w:r>
            <w:r w:rsidR="00145304">
              <w:t xml:space="preserve"> (</w:t>
            </w:r>
            <w:r w:rsidR="003E624B" w:rsidRPr="00F85125">
              <w:t>even with fewer sections offered</w:t>
            </w:r>
            <w:r w:rsidR="00145304">
              <w:t>)</w:t>
            </w:r>
            <w:r w:rsidR="003E624B" w:rsidRPr="00F85125">
              <w:t xml:space="preserve">.  </w:t>
            </w:r>
            <w:r w:rsidR="002D338D">
              <w:t>Data</w:t>
            </w:r>
            <w:r w:rsidR="003E624B" w:rsidRPr="00F85125">
              <w:t xml:space="preserve"> </w:t>
            </w:r>
            <w:r w:rsidR="002D338D">
              <w:t xml:space="preserve">initially </w:t>
            </w:r>
            <w:r w:rsidR="003E624B" w:rsidRPr="00F85125">
              <w:t>show</w:t>
            </w:r>
            <w:r w:rsidR="002D338D">
              <w:t>ed</w:t>
            </w:r>
            <w:r w:rsidR="003E624B" w:rsidRPr="00F85125">
              <w:t xml:space="preserve"> that success rates have declined in most courses, but not PSYC 2050.  </w:t>
            </w:r>
            <w:r w:rsidR="002D338D">
              <w:t>More recent data, however, showed that most course success rates were above a typical benchmark of 70%.  However, t</w:t>
            </w:r>
            <w:r w:rsidR="003E624B" w:rsidRPr="00F85125">
              <w:t xml:space="preserve">here </w:t>
            </w:r>
            <w:r w:rsidR="002D338D">
              <w:t>were</w:t>
            </w:r>
            <w:r w:rsidR="003E624B" w:rsidRPr="00F85125">
              <w:t xml:space="preserve"> individual sections of PSYC 1500, PSYC 2003, and PSYC 2200 that </w:t>
            </w:r>
            <w:r w:rsidR="002D338D">
              <w:t>were</w:t>
            </w:r>
            <w:r w:rsidR="003E624B" w:rsidRPr="00F85125">
              <w:t xml:space="preserve"> below 50%.  </w:t>
            </w:r>
          </w:p>
          <w:p w14:paraId="13218DDA" w14:textId="26B50EC3" w:rsidR="00785D39" w:rsidRPr="00F85125" w:rsidRDefault="003E624B" w:rsidP="003E624B">
            <w:r w:rsidRPr="00F85125">
              <w:t xml:space="preserve">The </w:t>
            </w:r>
            <w:r w:rsidR="002D338D">
              <w:t xml:space="preserve">requested </w:t>
            </w:r>
            <w:r w:rsidRPr="00F85125">
              <w:t xml:space="preserve">SLO data was not consistently provided across the program (e.g., some courses were included in some </w:t>
            </w:r>
            <w:r w:rsidR="002D338D">
              <w:t>years but not other years</w:t>
            </w:r>
            <w:r w:rsidRPr="00F85125">
              <w:t xml:space="preserve">).  While PSYC 1500 and PSYC 2205 had rates of not meeting expectations at 20-26%, the concern is PSYC 2200 which had 48% of students not meeting expectations. </w:t>
            </w:r>
            <w:r w:rsidR="00F85125" w:rsidRPr="00F85125">
              <w:t xml:space="preserve"> The PLO and ILO results</w:t>
            </w:r>
            <w:r w:rsidRPr="00F85125">
              <w:t xml:space="preserve"> </w:t>
            </w:r>
            <w:r w:rsidR="00F85125" w:rsidRPr="00F85125">
              <w:t xml:space="preserve">also have high rates of not meeting expectations, with particularly low PLO results for men and African Americans on some learning outcomes.  </w:t>
            </w:r>
          </w:p>
          <w:p w14:paraId="2C8E7A48" w14:textId="256EB1ED" w:rsidR="00870A8E" w:rsidRPr="00F85125" w:rsidRDefault="0022210A" w:rsidP="00DA2D17">
            <w:r w:rsidRPr="00F85125">
              <w:t xml:space="preserve">There are three full-time faculty members associated with the Psychology program. Of the three professors, </w:t>
            </w:r>
            <w:r w:rsidR="00F85125" w:rsidRPr="00F85125">
              <w:t>one</w:t>
            </w:r>
            <w:r w:rsidRPr="00F85125">
              <w:t xml:space="preserve"> carr</w:t>
            </w:r>
            <w:r w:rsidR="00F85125" w:rsidRPr="00F85125">
              <w:t>ies</w:t>
            </w:r>
            <w:r w:rsidRPr="00F85125">
              <w:t xml:space="preserve"> release time for other institutional responsibilities </w:t>
            </w:r>
            <w:r w:rsidR="00F85125" w:rsidRPr="00F85125">
              <w:t>and another</w:t>
            </w:r>
            <w:r w:rsidRPr="00F85125">
              <w:t xml:space="preserve"> shares instructional responsibilities in the Early Child Education program areas.  </w:t>
            </w:r>
            <w:r w:rsidR="002D338D">
              <w:t>T</w:t>
            </w:r>
            <w:r w:rsidR="00773F23">
              <w:t xml:space="preserve">here are </w:t>
            </w:r>
            <w:r w:rsidR="002D338D">
              <w:t xml:space="preserve">also </w:t>
            </w:r>
            <w:r w:rsidR="003160A9">
              <w:t xml:space="preserve">at least </w:t>
            </w:r>
            <w:r w:rsidRPr="00F85125">
              <w:t xml:space="preserve">three faculty </w:t>
            </w:r>
            <w:r w:rsidR="00773F23">
              <w:t xml:space="preserve">who teach </w:t>
            </w:r>
            <w:r w:rsidR="002D338D">
              <w:t xml:space="preserve">sections </w:t>
            </w:r>
            <w:r w:rsidRPr="00F85125">
              <w:t xml:space="preserve">in the program </w:t>
            </w:r>
            <w:r w:rsidR="00773F23">
              <w:t xml:space="preserve">but </w:t>
            </w:r>
            <w:r w:rsidRPr="00F85125">
              <w:t xml:space="preserve">have full-time </w:t>
            </w:r>
            <w:r w:rsidR="002D338D">
              <w:t xml:space="preserve">non-teaching </w:t>
            </w:r>
            <w:r w:rsidRPr="00F85125">
              <w:t>faculty responsibilities in other areas of the college.</w:t>
            </w:r>
            <w:r w:rsidR="002D338D">
              <w:t xml:space="preserve">  </w:t>
            </w:r>
            <w:r w:rsidR="002D338D" w:rsidRPr="00F85125">
              <w:t xml:space="preserve">The adjunct faculty pool has decreased recently, and the program is in need of </w:t>
            </w:r>
            <w:r w:rsidR="002D338D">
              <w:t xml:space="preserve">more </w:t>
            </w:r>
            <w:r w:rsidR="002D338D" w:rsidRPr="00F85125">
              <w:t xml:space="preserve">faculty who can teach </w:t>
            </w:r>
            <w:r w:rsidR="002D338D">
              <w:t xml:space="preserve">on campus </w:t>
            </w:r>
            <w:r w:rsidR="002D338D" w:rsidRPr="00F85125">
              <w:t xml:space="preserve">during the day.  </w:t>
            </w:r>
          </w:p>
        </w:tc>
      </w:tr>
    </w:tbl>
    <w:p w14:paraId="33271B85" w14:textId="77777777" w:rsidR="00870A8E" w:rsidRDefault="00870A8E" w:rsidP="00870A8E">
      <w:pPr>
        <w:spacing w:after="0" w:line="240" w:lineRule="auto"/>
        <w:ind w:left="360"/>
      </w:pPr>
    </w:p>
    <w:p w14:paraId="0FC31ACE" w14:textId="77777777" w:rsidR="007E23BC" w:rsidRDefault="00332A6F">
      <w:pPr>
        <w:pStyle w:val="ListParagraph"/>
        <w:numPr>
          <w:ilvl w:val="0"/>
          <w:numId w:val="8"/>
        </w:numPr>
        <w:spacing w:after="0" w:line="240" w:lineRule="auto"/>
      </w:pPr>
      <w:r>
        <w:t>S</w:t>
      </w:r>
      <w:r w:rsidRPr="00ED2AE2">
        <w:t>ummar</w:t>
      </w:r>
      <w:r>
        <w:t xml:space="preserve">ize </w:t>
      </w:r>
      <w:r w:rsidRPr="00ED2AE2">
        <w:t>significant developments</w:t>
      </w:r>
      <w:r>
        <w:t xml:space="preserve"> from </w:t>
      </w:r>
      <w:r w:rsidR="00350803">
        <w:t xml:space="preserve">the </w:t>
      </w:r>
      <w:r>
        <w:t>past 3 years.</w:t>
      </w:r>
    </w:p>
    <w:p w14:paraId="499DEF41" w14:textId="2772233B" w:rsidR="00332A6F" w:rsidRDefault="00332A6F" w:rsidP="007E23BC">
      <w:pPr>
        <w:pStyle w:val="ListParagraph"/>
        <w:spacing w:after="0" w:line="240" w:lineRule="auto"/>
        <w:jc w:val="right"/>
      </w:pPr>
    </w:p>
    <w:tbl>
      <w:tblPr>
        <w:tblStyle w:val="TableGrid"/>
        <w:tblW w:w="10800" w:type="dxa"/>
        <w:tblInd w:w="-5" w:type="dxa"/>
        <w:tblLook w:val="04A0" w:firstRow="1" w:lastRow="0" w:firstColumn="1" w:lastColumn="0" w:noHBand="0" w:noVBand="1"/>
      </w:tblPr>
      <w:tblGrid>
        <w:gridCol w:w="10800"/>
      </w:tblGrid>
      <w:tr w:rsidR="00332A6F" w14:paraId="0BE18C69" w14:textId="77777777" w:rsidTr="00350803">
        <w:tc>
          <w:tcPr>
            <w:tcW w:w="10800" w:type="dxa"/>
          </w:tcPr>
          <w:p w14:paraId="5A3E669A" w14:textId="77777777" w:rsidR="00332A6F" w:rsidRDefault="0052223A" w:rsidP="00332A6F">
            <w:r>
              <w:t>In Spring 2021, one faculty member in the program received a sabbatical and used the semester to compile and edit an open educational resource (OER).  The result is an open-licensed behavioral statistics textbook on LibreTexts with accompanying worksheet quizzes in Canvas Commons.</w:t>
            </w:r>
          </w:p>
          <w:p w14:paraId="3DE16B63" w14:textId="41D2A89E" w:rsidR="0052223A" w:rsidRDefault="0052223A" w:rsidP="00332A6F">
            <w:r w:rsidRPr="00F85125">
              <w:t xml:space="preserve">We have recently added two courses based on requests from external constituents.  </w:t>
            </w:r>
            <w:r>
              <w:t>One course (</w:t>
            </w:r>
            <w:r w:rsidRPr="00F85125">
              <w:t>PSYC 1520:  Psychology as a Profession</w:t>
            </w:r>
            <w:r>
              <w:t>) has gone through the full curriculum approval process and will be offered in Fall 2023.  The other course (</w:t>
            </w:r>
            <w:r w:rsidRPr="00F85125">
              <w:t>PSYC 1510:  Crisis Intervention</w:t>
            </w:r>
            <w:r>
              <w:t>) is being revised through the curricular approval process</w:t>
            </w:r>
            <w:r w:rsidR="002D338D">
              <w:t xml:space="preserve"> as a Career Technical Education (CTE) course.  PSYC 1510’s </w:t>
            </w:r>
            <w:r w:rsidR="00512253">
              <w:t>previous form (PSYC 1018) is still listed as an active course on the Course Outline of Record list but is not in the catalog</w:t>
            </w:r>
            <w:r>
              <w:t xml:space="preserve">.  </w:t>
            </w:r>
          </w:p>
        </w:tc>
      </w:tr>
    </w:tbl>
    <w:p w14:paraId="260FD395" w14:textId="77777777" w:rsidR="00350803" w:rsidRDefault="00350803" w:rsidP="00C17F8E">
      <w:pPr>
        <w:spacing w:after="0" w:line="240" w:lineRule="auto"/>
        <w:rPr>
          <w:b/>
        </w:rPr>
      </w:pPr>
    </w:p>
    <w:p w14:paraId="4C230784" w14:textId="7CBEA836" w:rsidR="00592BFD" w:rsidRDefault="00592BFD" w:rsidP="00512253">
      <w:pPr>
        <w:pStyle w:val="Heading2"/>
      </w:pPr>
      <w:r w:rsidRPr="000855D4">
        <w:t>I</w:t>
      </w:r>
      <w:r w:rsidR="00787939">
        <w:t>.</w:t>
      </w:r>
      <w:r w:rsidR="002105AE" w:rsidRPr="000855D4">
        <w:t>E</w:t>
      </w:r>
      <w:r w:rsidR="00DC7C32">
        <w:t>.</w:t>
      </w:r>
      <w:r w:rsidRPr="000855D4">
        <w:t xml:space="preserve"> </w:t>
      </w:r>
      <w:bookmarkStart w:id="2" w:name="_Hlk118140016"/>
      <w:r w:rsidR="00795592" w:rsidRPr="000855D4">
        <w:t>Program</w:t>
      </w:r>
      <w:r w:rsidRPr="000855D4">
        <w:t xml:space="preserve"> Curriculum</w:t>
      </w:r>
      <w:r w:rsidR="00795592" w:rsidRPr="000855D4">
        <w:t xml:space="preserve"> </w:t>
      </w:r>
      <w:bookmarkEnd w:id="2"/>
      <w:r w:rsidR="00795592" w:rsidRPr="000855D4">
        <w:t>(CTE</w:t>
      </w:r>
      <w:r w:rsidR="00640754" w:rsidRPr="000855D4">
        <w:t xml:space="preserve"> 2 years and Non CTE 5 Year)</w:t>
      </w:r>
    </w:p>
    <w:p w14:paraId="2FA8D48D" w14:textId="77777777" w:rsidR="00870A8E" w:rsidRPr="000855D4" w:rsidRDefault="00870A8E" w:rsidP="00C17F8E">
      <w:pPr>
        <w:spacing w:after="0" w:line="240" w:lineRule="auto"/>
        <w:rPr>
          <w:b/>
        </w:rPr>
      </w:pPr>
    </w:p>
    <w:p w14:paraId="5DB1E07C" w14:textId="78FADE2E" w:rsidR="000855D4" w:rsidRDefault="000C5E2F">
      <w:pPr>
        <w:pStyle w:val="ListParagraph"/>
        <w:numPr>
          <w:ilvl w:val="0"/>
          <w:numId w:val="7"/>
        </w:numPr>
        <w:spacing w:after="0" w:line="240" w:lineRule="auto"/>
      </w:pPr>
      <w:r>
        <w:t>Please fill out the Curriculum Table</w:t>
      </w:r>
      <w:r w:rsidR="00DC7C32">
        <w:t>.</w:t>
      </w:r>
    </w:p>
    <w:p w14:paraId="1DC04699" w14:textId="77777777" w:rsidR="00DC7C32" w:rsidRPr="00870A8E" w:rsidRDefault="00DC7C32" w:rsidP="00DC7C32">
      <w:pPr>
        <w:pStyle w:val="ListParagraph"/>
        <w:spacing w:after="0" w:line="240" w:lineRule="auto"/>
      </w:pPr>
    </w:p>
    <w:tbl>
      <w:tblPr>
        <w:tblStyle w:val="TableGrid"/>
        <w:tblW w:w="10800" w:type="dxa"/>
        <w:tblInd w:w="-5" w:type="dxa"/>
        <w:tblLook w:val="04A0" w:firstRow="1" w:lastRow="0" w:firstColumn="1" w:lastColumn="0" w:noHBand="0" w:noVBand="1"/>
      </w:tblPr>
      <w:tblGrid>
        <w:gridCol w:w="26288"/>
      </w:tblGrid>
      <w:tr w:rsidR="00870A8E" w14:paraId="698914B5" w14:textId="77777777" w:rsidTr="00DA2D17">
        <w:tc>
          <w:tcPr>
            <w:tcW w:w="10800" w:type="dxa"/>
          </w:tcPr>
          <w:p w14:paraId="7D2734CC" w14:textId="77777777" w:rsidR="00870A8E" w:rsidRPr="00F53080" w:rsidRDefault="00870A8E" w:rsidP="00DA2D17">
            <w:pPr>
              <w:rPr>
                <w:rFonts w:ascii="Arial" w:hAnsi="Arial" w:cs="Arial"/>
                <w:sz w:val="20"/>
                <w:szCs w:val="20"/>
              </w:rPr>
            </w:pPr>
          </w:p>
          <w:p w14:paraId="39FF2E4A" w14:textId="3FBADCD4" w:rsidR="000C5E2F" w:rsidRDefault="00432C3A" w:rsidP="00DA2D17">
            <w:pPr>
              <w:spacing w:after="200" w:line="276" w:lineRule="auto"/>
            </w:pPr>
            <w:r>
              <w:t>See</w:t>
            </w:r>
            <w:r w:rsidR="000C5E2F">
              <w:t xml:space="preserve"> table in Excel file</w:t>
            </w:r>
            <w:r w:rsidR="00D363FC">
              <w:t xml:space="preserve">. </w:t>
            </w:r>
          </w:p>
          <w:tbl>
            <w:tblPr>
              <w:tblW w:w="25122" w:type="dxa"/>
              <w:tblLook w:val="04A0" w:firstRow="1" w:lastRow="0" w:firstColumn="1" w:lastColumn="0" w:noHBand="0" w:noVBand="1"/>
            </w:tblPr>
            <w:tblGrid>
              <w:gridCol w:w="1215"/>
              <w:gridCol w:w="1476"/>
              <w:gridCol w:w="1629"/>
              <w:gridCol w:w="1515"/>
              <w:gridCol w:w="1407"/>
              <w:gridCol w:w="1176"/>
              <w:gridCol w:w="1457"/>
              <w:gridCol w:w="1497"/>
              <w:gridCol w:w="1591"/>
              <w:gridCol w:w="1045"/>
              <w:gridCol w:w="1391"/>
              <w:gridCol w:w="10653"/>
            </w:tblGrid>
            <w:tr w:rsidR="00432C3A" w:rsidRPr="00432C3A" w14:paraId="6B353081" w14:textId="77777777" w:rsidTr="00432C3A">
              <w:trPr>
                <w:trHeight w:val="2295"/>
              </w:trPr>
              <w:tc>
                <w:tcPr>
                  <w:tcW w:w="1215"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552106FA"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lastRenderedPageBreak/>
                    <w:t>Course ID</w:t>
                  </w:r>
                </w:p>
              </w:tc>
              <w:tc>
                <w:tcPr>
                  <w:tcW w:w="1476"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F1586C0"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Course Title</w:t>
                  </w:r>
                </w:p>
              </w:tc>
              <w:tc>
                <w:tcPr>
                  <w:tcW w:w="1629" w:type="dxa"/>
                  <w:tcBorders>
                    <w:top w:val="single" w:sz="8" w:space="0" w:color="auto"/>
                    <w:left w:val="nil"/>
                    <w:bottom w:val="nil"/>
                    <w:right w:val="single" w:sz="4" w:space="0" w:color="auto"/>
                  </w:tcBorders>
                  <w:shd w:val="clear" w:color="000000" w:fill="FFFFFF"/>
                  <w:vAlign w:val="center"/>
                  <w:hideMark/>
                </w:tcPr>
                <w:p w14:paraId="27DF5D1A"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List SLOs</w:t>
                  </w:r>
                </w:p>
              </w:tc>
              <w:tc>
                <w:tcPr>
                  <w:tcW w:w="1329" w:type="dxa"/>
                  <w:tcBorders>
                    <w:top w:val="single" w:sz="8" w:space="0" w:color="auto"/>
                    <w:left w:val="nil"/>
                    <w:bottom w:val="nil"/>
                    <w:right w:val="single" w:sz="4" w:space="0" w:color="auto"/>
                  </w:tcBorders>
                  <w:shd w:val="clear" w:color="000000" w:fill="FFFFFF"/>
                  <w:vAlign w:val="center"/>
                  <w:hideMark/>
                </w:tcPr>
                <w:p w14:paraId="3F0370E8"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List SLOs</w:t>
                  </w:r>
                </w:p>
              </w:tc>
              <w:tc>
                <w:tcPr>
                  <w:tcW w:w="1221" w:type="dxa"/>
                  <w:tcBorders>
                    <w:top w:val="single" w:sz="8" w:space="0" w:color="auto"/>
                    <w:left w:val="nil"/>
                    <w:bottom w:val="nil"/>
                    <w:right w:val="single" w:sz="4" w:space="0" w:color="auto"/>
                  </w:tcBorders>
                  <w:shd w:val="clear" w:color="000000" w:fill="FFFFFF"/>
                  <w:vAlign w:val="center"/>
                  <w:hideMark/>
                </w:tcPr>
                <w:p w14:paraId="020F528C"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List SLOs</w:t>
                  </w:r>
                </w:p>
              </w:tc>
              <w:tc>
                <w:tcPr>
                  <w:tcW w:w="990" w:type="dxa"/>
                  <w:tcBorders>
                    <w:top w:val="single" w:sz="8" w:space="0" w:color="auto"/>
                    <w:left w:val="nil"/>
                    <w:bottom w:val="nil"/>
                    <w:right w:val="single" w:sz="4" w:space="0" w:color="auto"/>
                  </w:tcBorders>
                  <w:shd w:val="clear" w:color="000000" w:fill="FFFFFF"/>
                  <w:vAlign w:val="center"/>
                  <w:hideMark/>
                </w:tcPr>
                <w:p w14:paraId="20DE654E"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SLO Updated</w:t>
                  </w:r>
                </w:p>
              </w:tc>
              <w:tc>
                <w:tcPr>
                  <w:tcW w:w="127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0EE12DC5"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If SLO is updated - Date of New SLO Form sent toSLO Committee on what date?</w:t>
                  </w:r>
                </w:p>
              </w:tc>
              <w:tc>
                <w:tcPr>
                  <w:tcW w:w="131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14:paraId="6FA58D2B"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Date of last Curriculum Committee Review</w:t>
                  </w:r>
                </w:p>
              </w:tc>
              <w:tc>
                <w:tcPr>
                  <w:tcW w:w="4027" w:type="dxa"/>
                  <w:gridSpan w:val="3"/>
                  <w:tcBorders>
                    <w:top w:val="single" w:sz="8" w:space="0" w:color="auto"/>
                    <w:left w:val="nil"/>
                    <w:bottom w:val="single" w:sz="4" w:space="0" w:color="auto"/>
                    <w:right w:val="single" w:sz="4" w:space="0" w:color="auto"/>
                  </w:tcBorders>
                  <w:shd w:val="clear" w:color="000000" w:fill="FFFFFF"/>
                  <w:vAlign w:val="center"/>
                  <w:hideMark/>
                </w:tcPr>
                <w:p w14:paraId="3D25AA13"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2021-22 Course offerings by Term and # of Sections</w:t>
                  </w:r>
                </w:p>
              </w:tc>
              <w:tc>
                <w:tcPr>
                  <w:tcW w:w="10653" w:type="dxa"/>
                  <w:vMerge w:val="restart"/>
                  <w:tcBorders>
                    <w:top w:val="single" w:sz="8" w:space="0" w:color="auto"/>
                    <w:left w:val="single" w:sz="4" w:space="0" w:color="auto"/>
                    <w:bottom w:val="single" w:sz="4" w:space="0" w:color="auto"/>
                    <w:right w:val="single" w:sz="8" w:space="0" w:color="auto"/>
                  </w:tcBorders>
                  <w:shd w:val="clear" w:color="000000" w:fill="FFFFFF"/>
                  <w:vAlign w:val="center"/>
                  <w:hideMark/>
                </w:tcPr>
                <w:p w14:paraId="68FA73B1"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Most Recent SLO Assessment Period</w:t>
                  </w:r>
                </w:p>
              </w:tc>
            </w:tr>
            <w:tr w:rsidR="00432C3A" w:rsidRPr="00432C3A" w14:paraId="61D4D934" w14:textId="77777777" w:rsidTr="00432C3A">
              <w:trPr>
                <w:trHeight w:val="330"/>
              </w:trPr>
              <w:tc>
                <w:tcPr>
                  <w:tcW w:w="1215" w:type="dxa"/>
                  <w:vMerge/>
                  <w:tcBorders>
                    <w:top w:val="single" w:sz="8" w:space="0" w:color="auto"/>
                    <w:left w:val="single" w:sz="8" w:space="0" w:color="auto"/>
                    <w:bottom w:val="single" w:sz="4" w:space="0" w:color="auto"/>
                    <w:right w:val="single" w:sz="4" w:space="0" w:color="auto"/>
                  </w:tcBorders>
                  <w:vAlign w:val="center"/>
                  <w:hideMark/>
                </w:tcPr>
                <w:p w14:paraId="7292B195" w14:textId="77777777" w:rsidR="00432C3A" w:rsidRPr="00432C3A" w:rsidRDefault="00432C3A" w:rsidP="00432C3A">
                  <w:pPr>
                    <w:spacing w:after="0" w:line="240" w:lineRule="auto"/>
                    <w:rPr>
                      <w:rFonts w:ascii="Arial" w:eastAsia="Times New Roman" w:hAnsi="Arial" w:cs="Arial"/>
                      <w:b/>
                      <w:bCs/>
                      <w:color w:val="000000"/>
                      <w:sz w:val="24"/>
                      <w:szCs w:val="24"/>
                    </w:rPr>
                  </w:pPr>
                </w:p>
              </w:tc>
              <w:tc>
                <w:tcPr>
                  <w:tcW w:w="1476" w:type="dxa"/>
                  <w:vMerge/>
                  <w:tcBorders>
                    <w:top w:val="single" w:sz="8" w:space="0" w:color="auto"/>
                    <w:left w:val="single" w:sz="4" w:space="0" w:color="auto"/>
                    <w:bottom w:val="single" w:sz="8" w:space="0" w:color="000000"/>
                    <w:right w:val="single" w:sz="4" w:space="0" w:color="auto"/>
                  </w:tcBorders>
                  <w:vAlign w:val="center"/>
                  <w:hideMark/>
                </w:tcPr>
                <w:p w14:paraId="00B3908D" w14:textId="77777777" w:rsidR="00432C3A" w:rsidRPr="00432C3A" w:rsidRDefault="00432C3A" w:rsidP="00432C3A">
                  <w:pPr>
                    <w:spacing w:after="0" w:line="240" w:lineRule="auto"/>
                    <w:rPr>
                      <w:rFonts w:ascii="Arial" w:eastAsia="Times New Roman" w:hAnsi="Arial" w:cs="Arial"/>
                      <w:b/>
                      <w:bCs/>
                      <w:color w:val="000000"/>
                      <w:sz w:val="24"/>
                      <w:szCs w:val="24"/>
                    </w:rPr>
                  </w:pPr>
                </w:p>
              </w:tc>
              <w:tc>
                <w:tcPr>
                  <w:tcW w:w="1629" w:type="dxa"/>
                  <w:tcBorders>
                    <w:top w:val="nil"/>
                    <w:left w:val="nil"/>
                    <w:bottom w:val="nil"/>
                    <w:right w:val="single" w:sz="4" w:space="0" w:color="auto"/>
                  </w:tcBorders>
                  <w:shd w:val="clear" w:color="000000" w:fill="FFFFFF"/>
                  <w:noWrap/>
                  <w:vAlign w:val="bottom"/>
                  <w:hideMark/>
                </w:tcPr>
                <w:p w14:paraId="03BD2899" w14:textId="77777777" w:rsidR="00432C3A" w:rsidRPr="00432C3A" w:rsidRDefault="00432C3A" w:rsidP="00432C3A">
                  <w:pPr>
                    <w:spacing w:after="0" w:line="240" w:lineRule="auto"/>
                    <w:jc w:val="center"/>
                    <w:rPr>
                      <w:rFonts w:ascii="Arial" w:eastAsia="Times New Roman" w:hAnsi="Arial" w:cs="Arial"/>
                      <w:color w:val="000000"/>
                      <w:sz w:val="24"/>
                      <w:szCs w:val="24"/>
                    </w:rPr>
                  </w:pPr>
                  <w:r w:rsidRPr="00432C3A">
                    <w:rPr>
                      <w:rFonts w:ascii="Arial" w:eastAsia="Times New Roman" w:hAnsi="Arial" w:cs="Arial"/>
                      <w:color w:val="000000"/>
                      <w:sz w:val="24"/>
                      <w:szCs w:val="24"/>
                    </w:rPr>
                    <w:t> </w:t>
                  </w:r>
                </w:p>
              </w:tc>
              <w:tc>
                <w:tcPr>
                  <w:tcW w:w="1329" w:type="dxa"/>
                  <w:tcBorders>
                    <w:top w:val="nil"/>
                    <w:left w:val="nil"/>
                    <w:bottom w:val="nil"/>
                    <w:right w:val="single" w:sz="4" w:space="0" w:color="auto"/>
                  </w:tcBorders>
                  <w:shd w:val="clear" w:color="000000" w:fill="FFFFFF"/>
                  <w:noWrap/>
                  <w:vAlign w:val="bottom"/>
                  <w:hideMark/>
                </w:tcPr>
                <w:p w14:paraId="0ACB31FB" w14:textId="77777777" w:rsidR="00432C3A" w:rsidRPr="00432C3A" w:rsidRDefault="00432C3A" w:rsidP="00432C3A">
                  <w:pPr>
                    <w:spacing w:after="0" w:line="240" w:lineRule="auto"/>
                    <w:jc w:val="center"/>
                    <w:rPr>
                      <w:rFonts w:ascii="Arial" w:eastAsia="Times New Roman" w:hAnsi="Arial" w:cs="Arial"/>
                      <w:color w:val="000000"/>
                      <w:sz w:val="24"/>
                      <w:szCs w:val="24"/>
                    </w:rPr>
                  </w:pPr>
                  <w:r w:rsidRPr="00432C3A">
                    <w:rPr>
                      <w:rFonts w:ascii="Arial" w:eastAsia="Times New Roman" w:hAnsi="Arial" w:cs="Arial"/>
                      <w:color w:val="000000"/>
                      <w:sz w:val="24"/>
                      <w:szCs w:val="24"/>
                    </w:rPr>
                    <w:t> </w:t>
                  </w:r>
                </w:p>
              </w:tc>
              <w:tc>
                <w:tcPr>
                  <w:tcW w:w="1221" w:type="dxa"/>
                  <w:tcBorders>
                    <w:top w:val="nil"/>
                    <w:left w:val="nil"/>
                    <w:bottom w:val="nil"/>
                    <w:right w:val="single" w:sz="4" w:space="0" w:color="auto"/>
                  </w:tcBorders>
                  <w:shd w:val="clear" w:color="000000" w:fill="FFFFFF"/>
                  <w:noWrap/>
                  <w:vAlign w:val="bottom"/>
                  <w:hideMark/>
                </w:tcPr>
                <w:p w14:paraId="3049123B" w14:textId="77777777" w:rsidR="00432C3A" w:rsidRPr="00432C3A" w:rsidRDefault="00432C3A" w:rsidP="00432C3A">
                  <w:pPr>
                    <w:spacing w:after="0" w:line="240" w:lineRule="auto"/>
                    <w:jc w:val="center"/>
                    <w:rPr>
                      <w:rFonts w:ascii="Arial" w:eastAsia="Times New Roman" w:hAnsi="Arial" w:cs="Arial"/>
                      <w:color w:val="000000"/>
                      <w:sz w:val="24"/>
                      <w:szCs w:val="24"/>
                    </w:rPr>
                  </w:pPr>
                  <w:r w:rsidRPr="00432C3A">
                    <w:rPr>
                      <w:rFonts w:ascii="Arial" w:eastAsia="Times New Roman" w:hAnsi="Arial" w:cs="Arial"/>
                      <w:color w:val="000000"/>
                      <w:sz w:val="24"/>
                      <w:szCs w:val="24"/>
                    </w:rPr>
                    <w:t> </w:t>
                  </w:r>
                </w:p>
              </w:tc>
              <w:tc>
                <w:tcPr>
                  <w:tcW w:w="990" w:type="dxa"/>
                  <w:tcBorders>
                    <w:top w:val="nil"/>
                    <w:left w:val="nil"/>
                    <w:bottom w:val="nil"/>
                    <w:right w:val="single" w:sz="4" w:space="0" w:color="auto"/>
                  </w:tcBorders>
                  <w:shd w:val="clear" w:color="000000" w:fill="FFFFFF"/>
                  <w:noWrap/>
                  <w:vAlign w:val="bottom"/>
                  <w:hideMark/>
                </w:tcPr>
                <w:p w14:paraId="7E4D23CC"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Yes/No</w:t>
                  </w:r>
                </w:p>
              </w:tc>
              <w:tc>
                <w:tcPr>
                  <w:tcW w:w="1271" w:type="dxa"/>
                  <w:vMerge/>
                  <w:tcBorders>
                    <w:top w:val="single" w:sz="8" w:space="0" w:color="auto"/>
                    <w:left w:val="single" w:sz="4" w:space="0" w:color="auto"/>
                    <w:bottom w:val="single" w:sz="8" w:space="0" w:color="000000"/>
                    <w:right w:val="single" w:sz="4" w:space="0" w:color="auto"/>
                  </w:tcBorders>
                  <w:vAlign w:val="center"/>
                  <w:hideMark/>
                </w:tcPr>
                <w:p w14:paraId="70634EA1" w14:textId="77777777" w:rsidR="00432C3A" w:rsidRPr="00432C3A" w:rsidRDefault="00432C3A" w:rsidP="00432C3A">
                  <w:pPr>
                    <w:spacing w:after="0" w:line="240" w:lineRule="auto"/>
                    <w:rPr>
                      <w:rFonts w:ascii="Arial" w:eastAsia="Times New Roman" w:hAnsi="Arial" w:cs="Arial"/>
                      <w:b/>
                      <w:bCs/>
                      <w:color w:val="000000"/>
                      <w:sz w:val="24"/>
                      <w:szCs w:val="24"/>
                    </w:rPr>
                  </w:pPr>
                </w:p>
              </w:tc>
              <w:tc>
                <w:tcPr>
                  <w:tcW w:w="1311" w:type="dxa"/>
                  <w:vMerge/>
                  <w:tcBorders>
                    <w:top w:val="single" w:sz="8" w:space="0" w:color="auto"/>
                    <w:left w:val="single" w:sz="4" w:space="0" w:color="auto"/>
                    <w:bottom w:val="single" w:sz="8" w:space="0" w:color="000000"/>
                    <w:right w:val="single" w:sz="4" w:space="0" w:color="auto"/>
                  </w:tcBorders>
                  <w:vAlign w:val="center"/>
                  <w:hideMark/>
                </w:tcPr>
                <w:p w14:paraId="2CCC6AB4" w14:textId="77777777" w:rsidR="00432C3A" w:rsidRPr="00432C3A" w:rsidRDefault="00432C3A" w:rsidP="00432C3A">
                  <w:pPr>
                    <w:spacing w:after="0" w:line="240" w:lineRule="auto"/>
                    <w:rPr>
                      <w:rFonts w:ascii="Arial" w:eastAsia="Times New Roman" w:hAnsi="Arial" w:cs="Arial"/>
                      <w:b/>
                      <w:bCs/>
                      <w:color w:val="000000"/>
                      <w:sz w:val="24"/>
                      <w:szCs w:val="24"/>
                    </w:rPr>
                  </w:pPr>
                </w:p>
              </w:tc>
              <w:tc>
                <w:tcPr>
                  <w:tcW w:w="1591" w:type="dxa"/>
                  <w:tcBorders>
                    <w:top w:val="nil"/>
                    <w:left w:val="nil"/>
                    <w:bottom w:val="nil"/>
                    <w:right w:val="single" w:sz="4" w:space="0" w:color="auto"/>
                  </w:tcBorders>
                  <w:shd w:val="clear" w:color="000000" w:fill="FFFFFF"/>
                  <w:noWrap/>
                  <w:vAlign w:val="bottom"/>
                  <w:hideMark/>
                </w:tcPr>
                <w:p w14:paraId="39264ABE"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Summer 2021</w:t>
                  </w:r>
                </w:p>
              </w:tc>
              <w:tc>
                <w:tcPr>
                  <w:tcW w:w="1045" w:type="dxa"/>
                  <w:tcBorders>
                    <w:top w:val="nil"/>
                    <w:left w:val="nil"/>
                    <w:bottom w:val="nil"/>
                    <w:right w:val="single" w:sz="4" w:space="0" w:color="auto"/>
                  </w:tcBorders>
                  <w:shd w:val="clear" w:color="000000" w:fill="FFFFFF"/>
                  <w:noWrap/>
                  <w:vAlign w:val="bottom"/>
                  <w:hideMark/>
                </w:tcPr>
                <w:p w14:paraId="0D0E1C37"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Fall 2021</w:t>
                  </w:r>
                </w:p>
              </w:tc>
              <w:tc>
                <w:tcPr>
                  <w:tcW w:w="1391" w:type="dxa"/>
                  <w:tcBorders>
                    <w:top w:val="nil"/>
                    <w:left w:val="nil"/>
                    <w:bottom w:val="nil"/>
                    <w:right w:val="single" w:sz="4" w:space="0" w:color="auto"/>
                  </w:tcBorders>
                  <w:shd w:val="clear" w:color="000000" w:fill="FFFFFF"/>
                  <w:noWrap/>
                  <w:vAlign w:val="bottom"/>
                  <w:hideMark/>
                </w:tcPr>
                <w:p w14:paraId="715D1E81" w14:textId="77777777" w:rsidR="00432C3A" w:rsidRPr="00432C3A" w:rsidRDefault="00432C3A" w:rsidP="00432C3A">
                  <w:pPr>
                    <w:spacing w:after="0" w:line="240" w:lineRule="auto"/>
                    <w:jc w:val="center"/>
                    <w:rPr>
                      <w:rFonts w:ascii="Arial" w:eastAsia="Times New Roman" w:hAnsi="Arial" w:cs="Arial"/>
                      <w:b/>
                      <w:bCs/>
                      <w:color w:val="000000"/>
                      <w:sz w:val="24"/>
                      <w:szCs w:val="24"/>
                    </w:rPr>
                  </w:pPr>
                  <w:r w:rsidRPr="00432C3A">
                    <w:rPr>
                      <w:rFonts w:ascii="Arial" w:eastAsia="Times New Roman" w:hAnsi="Arial" w:cs="Arial"/>
                      <w:b/>
                      <w:bCs/>
                      <w:color w:val="000000"/>
                      <w:sz w:val="24"/>
                      <w:szCs w:val="24"/>
                    </w:rPr>
                    <w:t>Spring 2022</w:t>
                  </w:r>
                </w:p>
              </w:tc>
              <w:tc>
                <w:tcPr>
                  <w:tcW w:w="10653" w:type="dxa"/>
                  <w:vMerge/>
                  <w:tcBorders>
                    <w:top w:val="single" w:sz="8" w:space="0" w:color="auto"/>
                    <w:left w:val="single" w:sz="4" w:space="0" w:color="auto"/>
                    <w:bottom w:val="single" w:sz="4" w:space="0" w:color="auto"/>
                    <w:right w:val="single" w:sz="8" w:space="0" w:color="auto"/>
                  </w:tcBorders>
                  <w:vAlign w:val="center"/>
                  <w:hideMark/>
                </w:tcPr>
                <w:p w14:paraId="1C68215E" w14:textId="77777777" w:rsidR="00432C3A" w:rsidRPr="00432C3A" w:rsidRDefault="00432C3A" w:rsidP="00432C3A">
                  <w:pPr>
                    <w:spacing w:after="0" w:line="240" w:lineRule="auto"/>
                    <w:rPr>
                      <w:rFonts w:ascii="Arial" w:eastAsia="Times New Roman" w:hAnsi="Arial" w:cs="Arial"/>
                      <w:b/>
                      <w:bCs/>
                      <w:color w:val="000000"/>
                      <w:sz w:val="24"/>
                      <w:szCs w:val="24"/>
                    </w:rPr>
                  </w:pPr>
                </w:p>
              </w:tc>
            </w:tr>
            <w:tr w:rsidR="00432C3A" w:rsidRPr="00432C3A" w14:paraId="38EF8BB7" w14:textId="77777777" w:rsidTr="00432C3A">
              <w:trPr>
                <w:trHeight w:val="2100"/>
              </w:trPr>
              <w:tc>
                <w:tcPr>
                  <w:tcW w:w="1215" w:type="dxa"/>
                  <w:tcBorders>
                    <w:top w:val="single" w:sz="8" w:space="0" w:color="auto"/>
                    <w:left w:val="single" w:sz="8" w:space="0" w:color="auto"/>
                    <w:bottom w:val="single" w:sz="4" w:space="0" w:color="auto"/>
                    <w:right w:val="single" w:sz="4" w:space="0" w:color="auto"/>
                  </w:tcBorders>
                  <w:shd w:val="clear" w:color="auto" w:fill="auto"/>
                  <w:noWrap/>
                  <w:hideMark/>
                </w:tcPr>
                <w:p w14:paraId="3D9D99B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1500</w:t>
                  </w:r>
                </w:p>
              </w:tc>
              <w:tc>
                <w:tcPr>
                  <w:tcW w:w="1476" w:type="dxa"/>
                  <w:tcBorders>
                    <w:top w:val="nil"/>
                    <w:left w:val="nil"/>
                    <w:bottom w:val="single" w:sz="4" w:space="0" w:color="auto"/>
                    <w:right w:val="single" w:sz="4" w:space="0" w:color="auto"/>
                  </w:tcBorders>
                  <w:shd w:val="clear" w:color="auto" w:fill="auto"/>
                  <w:hideMark/>
                </w:tcPr>
                <w:p w14:paraId="621F3562"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Introduction to Psychology</w:t>
                  </w:r>
                </w:p>
              </w:tc>
              <w:tc>
                <w:tcPr>
                  <w:tcW w:w="1629" w:type="dxa"/>
                  <w:tcBorders>
                    <w:top w:val="single" w:sz="8" w:space="0" w:color="auto"/>
                    <w:left w:val="nil"/>
                    <w:bottom w:val="single" w:sz="4" w:space="0" w:color="auto"/>
                    <w:right w:val="single" w:sz="4" w:space="0" w:color="auto"/>
                  </w:tcBorders>
                  <w:shd w:val="clear" w:color="auto" w:fill="auto"/>
                  <w:hideMark/>
                </w:tcPr>
                <w:p w14:paraId="624FCF02"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Evaluate the validity of psychological concepts mentioned in real life (outside of the classroom).</w:t>
                  </w:r>
                </w:p>
              </w:tc>
              <w:tc>
                <w:tcPr>
                  <w:tcW w:w="1329" w:type="dxa"/>
                  <w:tcBorders>
                    <w:top w:val="single" w:sz="8" w:space="0" w:color="auto"/>
                    <w:left w:val="nil"/>
                    <w:bottom w:val="single" w:sz="4" w:space="0" w:color="auto"/>
                    <w:right w:val="single" w:sz="4" w:space="0" w:color="auto"/>
                  </w:tcBorders>
                  <w:shd w:val="clear" w:color="auto" w:fill="auto"/>
                  <w:hideMark/>
                </w:tcPr>
                <w:p w14:paraId="2AC57AD6"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Produce solutions to real-life problems using accurate psychological knowledge.</w:t>
                  </w:r>
                </w:p>
              </w:tc>
              <w:tc>
                <w:tcPr>
                  <w:tcW w:w="1221" w:type="dxa"/>
                  <w:tcBorders>
                    <w:top w:val="single" w:sz="8" w:space="0" w:color="auto"/>
                    <w:left w:val="nil"/>
                    <w:bottom w:val="single" w:sz="4" w:space="0" w:color="auto"/>
                    <w:right w:val="single" w:sz="4" w:space="0" w:color="auto"/>
                  </w:tcBorders>
                  <w:shd w:val="clear" w:color="auto" w:fill="auto"/>
                  <w:hideMark/>
                </w:tcPr>
                <w:p w14:paraId="750627ED"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990" w:type="dxa"/>
                  <w:tcBorders>
                    <w:top w:val="single" w:sz="4" w:space="0" w:color="auto"/>
                    <w:left w:val="nil"/>
                    <w:bottom w:val="single" w:sz="4" w:space="0" w:color="auto"/>
                    <w:right w:val="single" w:sz="4" w:space="0" w:color="auto"/>
                  </w:tcBorders>
                  <w:shd w:val="clear" w:color="auto" w:fill="auto"/>
                  <w:hideMark/>
                </w:tcPr>
                <w:p w14:paraId="0836942E"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single" w:sz="4" w:space="0" w:color="auto"/>
                    <w:left w:val="nil"/>
                    <w:bottom w:val="single" w:sz="4" w:space="0" w:color="auto"/>
                    <w:right w:val="single" w:sz="4" w:space="0" w:color="auto"/>
                  </w:tcBorders>
                  <w:shd w:val="clear" w:color="auto" w:fill="auto"/>
                  <w:hideMark/>
                </w:tcPr>
                <w:p w14:paraId="30DF5D8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nil"/>
                    <w:left w:val="nil"/>
                    <w:bottom w:val="single" w:sz="4" w:space="0" w:color="auto"/>
                    <w:right w:val="single" w:sz="4" w:space="0" w:color="auto"/>
                  </w:tcBorders>
                  <w:shd w:val="clear" w:color="auto" w:fill="auto"/>
                  <w:noWrap/>
                  <w:hideMark/>
                </w:tcPr>
                <w:p w14:paraId="04142CC9"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2019</w:t>
                  </w:r>
                </w:p>
              </w:tc>
              <w:tc>
                <w:tcPr>
                  <w:tcW w:w="1591" w:type="dxa"/>
                  <w:tcBorders>
                    <w:top w:val="single" w:sz="8" w:space="0" w:color="auto"/>
                    <w:left w:val="nil"/>
                    <w:bottom w:val="single" w:sz="4" w:space="0" w:color="auto"/>
                    <w:right w:val="single" w:sz="4" w:space="0" w:color="auto"/>
                  </w:tcBorders>
                  <w:shd w:val="clear" w:color="auto" w:fill="auto"/>
                  <w:noWrap/>
                  <w:hideMark/>
                </w:tcPr>
                <w:p w14:paraId="1506D099"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2</w:t>
                  </w:r>
                </w:p>
              </w:tc>
              <w:tc>
                <w:tcPr>
                  <w:tcW w:w="1045" w:type="dxa"/>
                  <w:tcBorders>
                    <w:top w:val="single" w:sz="8" w:space="0" w:color="auto"/>
                    <w:left w:val="nil"/>
                    <w:bottom w:val="single" w:sz="4" w:space="0" w:color="auto"/>
                    <w:right w:val="single" w:sz="4" w:space="0" w:color="auto"/>
                  </w:tcBorders>
                  <w:shd w:val="clear" w:color="auto" w:fill="auto"/>
                  <w:noWrap/>
                  <w:hideMark/>
                </w:tcPr>
                <w:p w14:paraId="417D2C30"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10</w:t>
                  </w:r>
                </w:p>
              </w:tc>
              <w:tc>
                <w:tcPr>
                  <w:tcW w:w="1391" w:type="dxa"/>
                  <w:tcBorders>
                    <w:top w:val="single" w:sz="8" w:space="0" w:color="auto"/>
                    <w:left w:val="nil"/>
                    <w:bottom w:val="single" w:sz="4" w:space="0" w:color="auto"/>
                    <w:right w:val="single" w:sz="4" w:space="0" w:color="auto"/>
                  </w:tcBorders>
                  <w:shd w:val="clear" w:color="auto" w:fill="auto"/>
                  <w:noWrap/>
                  <w:hideMark/>
                </w:tcPr>
                <w:p w14:paraId="7A150686"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7</w:t>
                  </w:r>
                </w:p>
              </w:tc>
              <w:tc>
                <w:tcPr>
                  <w:tcW w:w="10653" w:type="dxa"/>
                  <w:tcBorders>
                    <w:top w:val="single" w:sz="8" w:space="0" w:color="auto"/>
                    <w:left w:val="nil"/>
                    <w:bottom w:val="single" w:sz="4" w:space="0" w:color="auto"/>
                    <w:right w:val="single" w:sz="8" w:space="0" w:color="auto"/>
                  </w:tcBorders>
                  <w:shd w:val="clear" w:color="auto" w:fill="auto"/>
                  <w:hideMark/>
                </w:tcPr>
                <w:p w14:paraId="13A841C3"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 xml:space="preserve">Spring 2022?**  </w:t>
                  </w:r>
                </w:p>
              </w:tc>
            </w:tr>
            <w:tr w:rsidR="00432C3A" w:rsidRPr="00432C3A" w14:paraId="42EB633D" w14:textId="77777777" w:rsidTr="00432C3A">
              <w:trPr>
                <w:trHeight w:val="1500"/>
              </w:trPr>
              <w:tc>
                <w:tcPr>
                  <w:tcW w:w="1215" w:type="dxa"/>
                  <w:tcBorders>
                    <w:top w:val="nil"/>
                    <w:left w:val="single" w:sz="8" w:space="0" w:color="auto"/>
                    <w:bottom w:val="single" w:sz="4" w:space="0" w:color="auto"/>
                    <w:right w:val="single" w:sz="4" w:space="0" w:color="auto"/>
                  </w:tcBorders>
                  <w:shd w:val="clear" w:color="auto" w:fill="auto"/>
                  <w:hideMark/>
                </w:tcPr>
                <w:p w14:paraId="58CFB5F5"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1510* (formerly 1018)</w:t>
                  </w:r>
                </w:p>
              </w:tc>
              <w:tc>
                <w:tcPr>
                  <w:tcW w:w="1476" w:type="dxa"/>
                  <w:tcBorders>
                    <w:top w:val="nil"/>
                    <w:left w:val="nil"/>
                    <w:bottom w:val="single" w:sz="4" w:space="0" w:color="auto"/>
                    <w:right w:val="single" w:sz="4" w:space="0" w:color="auto"/>
                  </w:tcBorders>
                  <w:shd w:val="clear" w:color="auto" w:fill="auto"/>
                  <w:hideMark/>
                </w:tcPr>
                <w:p w14:paraId="338466F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Crisis Intervention</w:t>
                  </w:r>
                </w:p>
              </w:tc>
              <w:tc>
                <w:tcPr>
                  <w:tcW w:w="1629" w:type="dxa"/>
                  <w:tcBorders>
                    <w:top w:val="nil"/>
                    <w:left w:val="nil"/>
                    <w:bottom w:val="single" w:sz="4" w:space="0" w:color="auto"/>
                    <w:right w:val="single" w:sz="4" w:space="0" w:color="auto"/>
                  </w:tcBorders>
                  <w:shd w:val="clear" w:color="auto" w:fill="auto"/>
                  <w:hideMark/>
                </w:tcPr>
                <w:p w14:paraId="796F38AB"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Perform the steps and strategies of crisis intervention.</w:t>
                  </w:r>
                </w:p>
              </w:tc>
              <w:tc>
                <w:tcPr>
                  <w:tcW w:w="1329" w:type="dxa"/>
                  <w:tcBorders>
                    <w:top w:val="nil"/>
                    <w:left w:val="nil"/>
                    <w:bottom w:val="single" w:sz="4" w:space="0" w:color="auto"/>
                    <w:right w:val="single" w:sz="4" w:space="0" w:color="auto"/>
                  </w:tcBorders>
                  <w:shd w:val="clear" w:color="auto" w:fill="auto"/>
                  <w:hideMark/>
                </w:tcPr>
                <w:p w14:paraId="3ADDECA3"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1221" w:type="dxa"/>
                  <w:tcBorders>
                    <w:top w:val="nil"/>
                    <w:left w:val="nil"/>
                    <w:bottom w:val="single" w:sz="4" w:space="0" w:color="auto"/>
                    <w:right w:val="single" w:sz="4" w:space="0" w:color="auto"/>
                  </w:tcBorders>
                  <w:shd w:val="clear" w:color="auto" w:fill="auto"/>
                  <w:hideMark/>
                </w:tcPr>
                <w:p w14:paraId="6ECBEE12"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207925F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62B277A1"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nil"/>
                    <w:left w:val="nil"/>
                    <w:bottom w:val="single" w:sz="4" w:space="0" w:color="auto"/>
                    <w:right w:val="single" w:sz="4" w:space="0" w:color="auto"/>
                  </w:tcBorders>
                  <w:shd w:val="clear" w:color="auto" w:fill="auto"/>
                  <w:hideMark/>
                </w:tcPr>
                <w:p w14:paraId="73A441D6"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Non-CTE version in Fall 2021.  CTE version in Fall 2022.</w:t>
                  </w:r>
                </w:p>
              </w:tc>
              <w:tc>
                <w:tcPr>
                  <w:tcW w:w="1591" w:type="dxa"/>
                  <w:tcBorders>
                    <w:top w:val="nil"/>
                    <w:left w:val="nil"/>
                    <w:bottom w:val="single" w:sz="4" w:space="0" w:color="auto"/>
                    <w:right w:val="single" w:sz="4" w:space="0" w:color="auto"/>
                  </w:tcBorders>
                  <w:shd w:val="clear" w:color="auto" w:fill="auto"/>
                  <w:hideMark/>
                </w:tcPr>
                <w:p w14:paraId="7F7EB396"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45" w:type="dxa"/>
                  <w:tcBorders>
                    <w:top w:val="nil"/>
                    <w:left w:val="nil"/>
                    <w:bottom w:val="single" w:sz="4" w:space="0" w:color="auto"/>
                    <w:right w:val="single" w:sz="4" w:space="0" w:color="auto"/>
                  </w:tcBorders>
                  <w:shd w:val="clear" w:color="auto" w:fill="auto"/>
                  <w:hideMark/>
                </w:tcPr>
                <w:p w14:paraId="3ABC83A5"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391" w:type="dxa"/>
                  <w:tcBorders>
                    <w:top w:val="nil"/>
                    <w:left w:val="nil"/>
                    <w:bottom w:val="single" w:sz="4" w:space="0" w:color="auto"/>
                    <w:right w:val="single" w:sz="4" w:space="0" w:color="auto"/>
                  </w:tcBorders>
                  <w:shd w:val="clear" w:color="auto" w:fill="auto"/>
                  <w:hideMark/>
                </w:tcPr>
                <w:p w14:paraId="6D13180C"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653" w:type="dxa"/>
                  <w:tcBorders>
                    <w:top w:val="nil"/>
                    <w:left w:val="nil"/>
                    <w:bottom w:val="single" w:sz="4" w:space="0" w:color="auto"/>
                    <w:right w:val="single" w:sz="8" w:space="0" w:color="auto"/>
                  </w:tcBorders>
                  <w:shd w:val="clear" w:color="auto" w:fill="auto"/>
                  <w:hideMark/>
                </w:tcPr>
                <w:p w14:paraId="108E6CAA"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N/A</w:t>
                  </w:r>
                </w:p>
              </w:tc>
            </w:tr>
            <w:tr w:rsidR="00432C3A" w:rsidRPr="00432C3A" w14:paraId="1D82BA0D" w14:textId="77777777" w:rsidTr="00432C3A">
              <w:trPr>
                <w:trHeight w:val="2100"/>
              </w:trPr>
              <w:tc>
                <w:tcPr>
                  <w:tcW w:w="1215" w:type="dxa"/>
                  <w:tcBorders>
                    <w:top w:val="nil"/>
                    <w:left w:val="single" w:sz="8" w:space="0" w:color="auto"/>
                    <w:bottom w:val="single" w:sz="4" w:space="0" w:color="auto"/>
                    <w:right w:val="single" w:sz="4" w:space="0" w:color="auto"/>
                  </w:tcBorders>
                  <w:shd w:val="clear" w:color="auto" w:fill="auto"/>
                  <w:hideMark/>
                </w:tcPr>
                <w:p w14:paraId="5B4AFED0"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1520*</w:t>
                  </w:r>
                </w:p>
              </w:tc>
              <w:tc>
                <w:tcPr>
                  <w:tcW w:w="1476" w:type="dxa"/>
                  <w:tcBorders>
                    <w:top w:val="nil"/>
                    <w:left w:val="nil"/>
                    <w:bottom w:val="single" w:sz="4" w:space="0" w:color="auto"/>
                    <w:right w:val="single" w:sz="4" w:space="0" w:color="auto"/>
                  </w:tcBorders>
                  <w:shd w:val="clear" w:color="auto" w:fill="auto"/>
                  <w:hideMark/>
                </w:tcPr>
                <w:p w14:paraId="671E61BA"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Psychology as a Profession</w:t>
                  </w:r>
                </w:p>
              </w:tc>
              <w:tc>
                <w:tcPr>
                  <w:tcW w:w="1629" w:type="dxa"/>
                  <w:tcBorders>
                    <w:top w:val="nil"/>
                    <w:left w:val="nil"/>
                    <w:bottom w:val="single" w:sz="4" w:space="0" w:color="auto"/>
                    <w:right w:val="single" w:sz="4" w:space="0" w:color="auto"/>
                  </w:tcBorders>
                  <w:shd w:val="clear" w:color="auto" w:fill="auto"/>
                  <w:hideMark/>
                </w:tcPr>
                <w:p w14:paraId="1398198E"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Students will be able to articulate next steps in their educational path.</w:t>
                  </w:r>
                </w:p>
              </w:tc>
              <w:tc>
                <w:tcPr>
                  <w:tcW w:w="1329" w:type="dxa"/>
                  <w:tcBorders>
                    <w:top w:val="nil"/>
                    <w:left w:val="nil"/>
                    <w:bottom w:val="single" w:sz="4" w:space="0" w:color="auto"/>
                    <w:right w:val="single" w:sz="4" w:space="0" w:color="auto"/>
                  </w:tcBorders>
                  <w:shd w:val="clear" w:color="auto" w:fill="auto"/>
                  <w:hideMark/>
                </w:tcPr>
                <w:p w14:paraId="4D190F2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Students will demonstrate a minimal proficiency in the skills necessary to be a successful Psychology major.</w:t>
                  </w:r>
                </w:p>
              </w:tc>
              <w:tc>
                <w:tcPr>
                  <w:tcW w:w="1221" w:type="dxa"/>
                  <w:tcBorders>
                    <w:top w:val="nil"/>
                    <w:left w:val="nil"/>
                    <w:bottom w:val="single" w:sz="4" w:space="0" w:color="auto"/>
                    <w:right w:val="single" w:sz="4" w:space="0" w:color="auto"/>
                  </w:tcBorders>
                  <w:shd w:val="clear" w:color="000000" w:fill="FFFF00"/>
                  <w:hideMark/>
                </w:tcPr>
                <w:p w14:paraId="55678909" w14:textId="77777777" w:rsidR="00432C3A" w:rsidRPr="00432C3A" w:rsidRDefault="00432C3A" w:rsidP="00432C3A">
                  <w:pPr>
                    <w:spacing w:after="0" w:line="240" w:lineRule="auto"/>
                    <w:rPr>
                      <w:rFonts w:ascii="Calibri" w:eastAsia="Times New Roman" w:hAnsi="Calibri" w:cs="Calibri"/>
                      <w:i/>
                      <w:iCs/>
                      <w:color w:val="000000"/>
                    </w:rPr>
                  </w:pPr>
                  <w:r w:rsidRPr="00432C3A">
                    <w:rPr>
                      <w:rFonts w:ascii="Calibri" w:eastAsia="Times New Roman" w:hAnsi="Calibri" w:cs="Calibri"/>
                      <w:i/>
                      <w:iCs/>
                      <w:color w:val="000000"/>
                    </w:rPr>
                    <w:t>&lt;--These SLOs are not on the SLO website.</w:t>
                  </w:r>
                </w:p>
              </w:tc>
              <w:tc>
                <w:tcPr>
                  <w:tcW w:w="990" w:type="dxa"/>
                  <w:tcBorders>
                    <w:top w:val="nil"/>
                    <w:left w:val="nil"/>
                    <w:bottom w:val="single" w:sz="4" w:space="0" w:color="auto"/>
                    <w:right w:val="single" w:sz="4" w:space="0" w:color="auto"/>
                  </w:tcBorders>
                  <w:shd w:val="clear" w:color="auto" w:fill="auto"/>
                  <w:hideMark/>
                </w:tcPr>
                <w:p w14:paraId="000102C1"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Yes- new course</w:t>
                  </w:r>
                </w:p>
              </w:tc>
              <w:tc>
                <w:tcPr>
                  <w:tcW w:w="1271" w:type="dxa"/>
                  <w:tcBorders>
                    <w:top w:val="nil"/>
                    <w:left w:val="nil"/>
                    <w:bottom w:val="single" w:sz="4" w:space="0" w:color="auto"/>
                    <w:right w:val="single" w:sz="4" w:space="0" w:color="auto"/>
                  </w:tcBorders>
                  <w:shd w:val="clear" w:color="auto" w:fill="auto"/>
                  <w:hideMark/>
                </w:tcPr>
                <w:p w14:paraId="41D3497B"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2020</w:t>
                  </w:r>
                </w:p>
              </w:tc>
              <w:tc>
                <w:tcPr>
                  <w:tcW w:w="1311" w:type="dxa"/>
                  <w:tcBorders>
                    <w:top w:val="nil"/>
                    <w:left w:val="nil"/>
                    <w:bottom w:val="single" w:sz="4" w:space="0" w:color="auto"/>
                    <w:right w:val="single" w:sz="4" w:space="0" w:color="auto"/>
                  </w:tcBorders>
                  <w:shd w:val="clear" w:color="auto" w:fill="auto"/>
                  <w:hideMark/>
                </w:tcPr>
                <w:p w14:paraId="61B6C355"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2020</w:t>
                  </w:r>
                </w:p>
              </w:tc>
              <w:tc>
                <w:tcPr>
                  <w:tcW w:w="1591" w:type="dxa"/>
                  <w:tcBorders>
                    <w:top w:val="nil"/>
                    <w:left w:val="nil"/>
                    <w:bottom w:val="single" w:sz="4" w:space="0" w:color="auto"/>
                    <w:right w:val="single" w:sz="4" w:space="0" w:color="auto"/>
                  </w:tcBorders>
                  <w:shd w:val="clear" w:color="auto" w:fill="auto"/>
                  <w:hideMark/>
                </w:tcPr>
                <w:p w14:paraId="3B707ECD"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45" w:type="dxa"/>
                  <w:tcBorders>
                    <w:top w:val="nil"/>
                    <w:left w:val="nil"/>
                    <w:bottom w:val="single" w:sz="4" w:space="0" w:color="auto"/>
                    <w:right w:val="single" w:sz="4" w:space="0" w:color="auto"/>
                  </w:tcBorders>
                  <w:shd w:val="clear" w:color="auto" w:fill="auto"/>
                  <w:hideMark/>
                </w:tcPr>
                <w:p w14:paraId="65BD6007"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391" w:type="dxa"/>
                  <w:tcBorders>
                    <w:top w:val="nil"/>
                    <w:left w:val="nil"/>
                    <w:bottom w:val="single" w:sz="4" w:space="0" w:color="auto"/>
                    <w:right w:val="single" w:sz="4" w:space="0" w:color="auto"/>
                  </w:tcBorders>
                  <w:shd w:val="clear" w:color="auto" w:fill="auto"/>
                  <w:hideMark/>
                </w:tcPr>
                <w:p w14:paraId="2D19D96A"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653" w:type="dxa"/>
                  <w:tcBorders>
                    <w:top w:val="nil"/>
                    <w:left w:val="nil"/>
                    <w:bottom w:val="single" w:sz="4" w:space="0" w:color="auto"/>
                    <w:right w:val="single" w:sz="8" w:space="0" w:color="auto"/>
                  </w:tcBorders>
                  <w:shd w:val="clear" w:color="auto" w:fill="auto"/>
                  <w:hideMark/>
                </w:tcPr>
                <w:p w14:paraId="53B68E6C"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N/A</w:t>
                  </w:r>
                </w:p>
              </w:tc>
            </w:tr>
            <w:tr w:rsidR="00432C3A" w:rsidRPr="00432C3A" w14:paraId="420A8C7B" w14:textId="77777777" w:rsidTr="00432C3A">
              <w:trPr>
                <w:trHeight w:val="2505"/>
              </w:trPr>
              <w:tc>
                <w:tcPr>
                  <w:tcW w:w="1215" w:type="dxa"/>
                  <w:tcBorders>
                    <w:top w:val="nil"/>
                    <w:left w:val="single" w:sz="8" w:space="0" w:color="auto"/>
                    <w:bottom w:val="single" w:sz="4" w:space="0" w:color="auto"/>
                    <w:right w:val="single" w:sz="4" w:space="0" w:color="auto"/>
                  </w:tcBorders>
                  <w:shd w:val="clear" w:color="auto" w:fill="auto"/>
                  <w:hideMark/>
                </w:tcPr>
                <w:p w14:paraId="3B283F04"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2003*</w:t>
                  </w:r>
                </w:p>
              </w:tc>
              <w:tc>
                <w:tcPr>
                  <w:tcW w:w="1476" w:type="dxa"/>
                  <w:tcBorders>
                    <w:top w:val="nil"/>
                    <w:left w:val="nil"/>
                    <w:bottom w:val="single" w:sz="4" w:space="0" w:color="auto"/>
                    <w:right w:val="single" w:sz="4" w:space="0" w:color="auto"/>
                  </w:tcBorders>
                  <w:shd w:val="clear" w:color="auto" w:fill="auto"/>
                  <w:hideMark/>
                </w:tcPr>
                <w:p w14:paraId="1206626F"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Child Growth &amp; Development</w:t>
                  </w:r>
                </w:p>
              </w:tc>
              <w:tc>
                <w:tcPr>
                  <w:tcW w:w="1629" w:type="dxa"/>
                  <w:tcBorders>
                    <w:top w:val="nil"/>
                    <w:left w:val="nil"/>
                    <w:bottom w:val="single" w:sz="4" w:space="0" w:color="auto"/>
                    <w:right w:val="single" w:sz="4" w:space="0" w:color="auto"/>
                  </w:tcBorders>
                  <w:shd w:val="clear" w:color="auto" w:fill="auto"/>
                  <w:hideMark/>
                </w:tcPr>
                <w:p w14:paraId="19FAF7F8"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Describe development of children from conception through adolescence in the physical, social, emotional, and cognitive domains.</w:t>
                  </w:r>
                </w:p>
              </w:tc>
              <w:tc>
                <w:tcPr>
                  <w:tcW w:w="1329" w:type="dxa"/>
                  <w:tcBorders>
                    <w:top w:val="nil"/>
                    <w:left w:val="nil"/>
                    <w:bottom w:val="single" w:sz="4" w:space="0" w:color="auto"/>
                    <w:right w:val="single" w:sz="4" w:space="0" w:color="auto"/>
                  </w:tcBorders>
                  <w:shd w:val="clear" w:color="auto" w:fill="auto"/>
                  <w:hideMark/>
                </w:tcPr>
                <w:p w14:paraId="4C07AF0C"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Identify cultural, economic, political, and historical contexts that impact children's development</w:t>
                  </w:r>
                </w:p>
              </w:tc>
              <w:tc>
                <w:tcPr>
                  <w:tcW w:w="1221" w:type="dxa"/>
                  <w:tcBorders>
                    <w:top w:val="nil"/>
                    <w:left w:val="nil"/>
                    <w:bottom w:val="single" w:sz="4" w:space="0" w:color="auto"/>
                    <w:right w:val="single" w:sz="4" w:space="0" w:color="auto"/>
                  </w:tcBorders>
                  <w:shd w:val="clear" w:color="auto" w:fill="auto"/>
                  <w:hideMark/>
                </w:tcPr>
                <w:p w14:paraId="5DD343E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Apply knowledge of development and major theoretical frameworks to child observations</w:t>
                  </w:r>
                </w:p>
              </w:tc>
              <w:tc>
                <w:tcPr>
                  <w:tcW w:w="990" w:type="dxa"/>
                  <w:tcBorders>
                    <w:top w:val="nil"/>
                    <w:left w:val="nil"/>
                    <w:bottom w:val="single" w:sz="4" w:space="0" w:color="auto"/>
                    <w:right w:val="single" w:sz="4" w:space="0" w:color="auto"/>
                  </w:tcBorders>
                  <w:shd w:val="clear" w:color="auto" w:fill="auto"/>
                  <w:hideMark/>
                </w:tcPr>
                <w:p w14:paraId="0CE138B6"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37494348"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nil"/>
                    <w:left w:val="nil"/>
                    <w:bottom w:val="single" w:sz="4" w:space="0" w:color="auto"/>
                    <w:right w:val="single" w:sz="4" w:space="0" w:color="auto"/>
                  </w:tcBorders>
                  <w:shd w:val="clear" w:color="auto" w:fill="auto"/>
                  <w:hideMark/>
                </w:tcPr>
                <w:p w14:paraId="10A6FE98"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Fall 2019</w:t>
                  </w:r>
                </w:p>
              </w:tc>
              <w:tc>
                <w:tcPr>
                  <w:tcW w:w="1591" w:type="dxa"/>
                  <w:tcBorders>
                    <w:top w:val="nil"/>
                    <w:left w:val="nil"/>
                    <w:bottom w:val="single" w:sz="4" w:space="0" w:color="auto"/>
                    <w:right w:val="single" w:sz="4" w:space="0" w:color="auto"/>
                  </w:tcBorders>
                  <w:shd w:val="clear" w:color="auto" w:fill="auto"/>
                  <w:hideMark/>
                </w:tcPr>
                <w:p w14:paraId="7181D419"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045" w:type="dxa"/>
                  <w:tcBorders>
                    <w:top w:val="nil"/>
                    <w:left w:val="nil"/>
                    <w:bottom w:val="single" w:sz="4" w:space="0" w:color="auto"/>
                    <w:right w:val="single" w:sz="4" w:space="0" w:color="auto"/>
                  </w:tcBorders>
                  <w:shd w:val="clear" w:color="auto" w:fill="auto"/>
                  <w:hideMark/>
                </w:tcPr>
                <w:p w14:paraId="1CB2BCD8"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3</w:t>
                  </w:r>
                </w:p>
              </w:tc>
              <w:tc>
                <w:tcPr>
                  <w:tcW w:w="1391" w:type="dxa"/>
                  <w:tcBorders>
                    <w:top w:val="nil"/>
                    <w:left w:val="nil"/>
                    <w:bottom w:val="single" w:sz="4" w:space="0" w:color="auto"/>
                    <w:right w:val="single" w:sz="4" w:space="0" w:color="auto"/>
                  </w:tcBorders>
                  <w:shd w:val="clear" w:color="auto" w:fill="auto"/>
                  <w:hideMark/>
                </w:tcPr>
                <w:p w14:paraId="10036464"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3</w:t>
                  </w:r>
                </w:p>
              </w:tc>
              <w:tc>
                <w:tcPr>
                  <w:tcW w:w="10653" w:type="dxa"/>
                  <w:tcBorders>
                    <w:top w:val="nil"/>
                    <w:left w:val="nil"/>
                    <w:bottom w:val="single" w:sz="4" w:space="0" w:color="auto"/>
                    <w:right w:val="single" w:sz="8" w:space="0" w:color="auto"/>
                  </w:tcBorders>
                  <w:shd w:val="clear" w:color="auto" w:fill="auto"/>
                  <w:hideMark/>
                </w:tcPr>
                <w:p w14:paraId="6D2F1376"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This data was not provided in the Fall 2022 request because the course is not part of the Psychology ADT.</w:t>
                  </w:r>
                </w:p>
              </w:tc>
            </w:tr>
            <w:tr w:rsidR="00432C3A" w:rsidRPr="00432C3A" w14:paraId="19739A3F" w14:textId="77777777" w:rsidTr="00432C3A">
              <w:trPr>
                <w:trHeight w:val="2145"/>
              </w:trPr>
              <w:tc>
                <w:tcPr>
                  <w:tcW w:w="1215" w:type="dxa"/>
                  <w:tcBorders>
                    <w:top w:val="nil"/>
                    <w:left w:val="single" w:sz="8" w:space="0" w:color="auto"/>
                    <w:bottom w:val="single" w:sz="4" w:space="0" w:color="auto"/>
                    <w:right w:val="single" w:sz="4" w:space="0" w:color="auto"/>
                  </w:tcBorders>
                  <w:shd w:val="clear" w:color="auto" w:fill="auto"/>
                  <w:hideMark/>
                </w:tcPr>
                <w:p w14:paraId="29BC12D7"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lastRenderedPageBreak/>
                    <w:t>PSYC 2033*</w:t>
                  </w:r>
                </w:p>
              </w:tc>
              <w:tc>
                <w:tcPr>
                  <w:tcW w:w="1476" w:type="dxa"/>
                  <w:tcBorders>
                    <w:top w:val="nil"/>
                    <w:left w:val="nil"/>
                    <w:bottom w:val="single" w:sz="4" w:space="0" w:color="auto"/>
                    <w:right w:val="single" w:sz="4" w:space="0" w:color="auto"/>
                  </w:tcBorders>
                  <w:shd w:val="clear" w:color="auto" w:fill="auto"/>
                  <w:hideMark/>
                </w:tcPr>
                <w:p w14:paraId="2F2B98E0"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Personal &amp; Social Adjustment</w:t>
                  </w:r>
                </w:p>
              </w:tc>
              <w:tc>
                <w:tcPr>
                  <w:tcW w:w="1629" w:type="dxa"/>
                  <w:tcBorders>
                    <w:top w:val="nil"/>
                    <w:left w:val="nil"/>
                    <w:bottom w:val="single" w:sz="4" w:space="0" w:color="auto"/>
                    <w:right w:val="single" w:sz="4" w:space="0" w:color="auto"/>
                  </w:tcBorders>
                  <w:shd w:val="clear" w:color="auto" w:fill="auto"/>
                  <w:hideMark/>
                </w:tcPr>
                <w:p w14:paraId="369489E4"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Illustrate how self-disclosure operates in communication</w:t>
                  </w:r>
                </w:p>
              </w:tc>
              <w:tc>
                <w:tcPr>
                  <w:tcW w:w="1329" w:type="dxa"/>
                  <w:tcBorders>
                    <w:top w:val="nil"/>
                    <w:left w:val="nil"/>
                    <w:bottom w:val="single" w:sz="4" w:space="0" w:color="auto"/>
                    <w:right w:val="single" w:sz="4" w:space="0" w:color="auto"/>
                  </w:tcBorders>
                  <w:shd w:val="clear" w:color="auto" w:fill="auto"/>
                  <w:hideMark/>
                </w:tcPr>
                <w:p w14:paraId="7B7AB25C"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Demonstrate how theory explains personality development</w:t>
                  </w:r>
                </w:p>
              </w:tc>
              <w:tc>
                <w:tcPr>
                  <w:tcW w:w="1221" w:type="dxa"/>
                  <w:tcBorders>
                    <w:top w:val="nil"/>
                    <w:left w:val="nil"/>
                    <w:bottom w:val="single" w:sz="4" w:space="0" w:color="auto"/>
                    <w:right w:val="single" w:sz="4" w:space="0" w:color="auto"/>
                  </w:tcBorders>
                  <w:shd w:val="clear" w:color="auto" w:fill="auto"/>
                  <w:hideMark/>
                </w:tcPr>
                <w:p w14:paraId="2D197F04"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Identify causes of conflict and resulting effect</w:t>
                  </w:r>
                </w:p>
              </w:tc>
              <w:tc>
                <w:tcPr>
                  <w:tcW w:w="990" w:type="dxa"/>
                  <w:tcBorders>
                    <w:top w:val="nil"/>
                    <w:left w:val="nil"/>
                    <w:bottom w:val="single" w:sz="4" w:space="0" w:color="auto"/>
                    <w:right w:val="single" w:sz="4" w:space="0" w:color="auto"/>
                  </w:tcBorders>
                  <w:shd w:val="clear" w:color="auto" w:fill="auto"/>
                  <w:hideMark/>
                </w:tcPr>
                <w:p w14:paraId="462A7F37"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675F34C0"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nil"/>
                    <w:left w:val="nil"/>
                    <w:bottom w:val="single" w:sz="4" w:space="0" w:color="auto"/>
                    <w:right w:val="single" w:sz="4" w:space="0" w:color="auto"/>
                  </w:tcBorders>
                  <w:shd w:val="clear" w:color="auto" w:fill="auto"/>
                  <w:hideMark/>
                </w:tcPr>
                <w:p w14:paraId="4A778670"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2020</w:t>
                  </w:r>
                </w:p>
              </w:tc>
              <w:tc>
                <w:tcPr>
                  <w:tcW w:w="1591" w:type="dxa"/>
                  <w:tcBorders>
                    <w:top w:val="nil"/>
                    <w:left w:val="nil"/>
                    <w:bottom w:val="single" w:sz="4" w:space="0" w:color="auto"/>
                    <w:right w:val="single" w:sz="4" w:space="0" w:color="auto"/>
                  </w:tcBorders>
                  <w:shd w:val="clear" w:color="auto" w:fill="auto"/>
                  <w:hideMark/>
                </w:tcPr>
                <w:p w14:paraId="666D449C"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45" w:type="dxa"/>
                  <w:tcBorders>
                    <w:top w:val="nil"/>
                    <w:left w:val="nil"/>
                    <w:bottom w:val="single" w:sz="4" w:space="0" w:color="auto"/>
                    <w:right w:val="single" w:sz="4" w:space="0" w:color="auto"/>
                  </w:tcBorders>
                  <w:shd w:val="clear" w:color="auto" w:fill="auto"/>
                  <w:hideMark/>
                </w:tcPr>
                <w:p w14:paraId="08EE1148"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391" w:type="dxa"/>
                  <w:tcBorders>
                    <w:top w:val="nil"/>
                    <w:left w:val="nil"/>
                    <w:bottom w:val="single" w:sz="4" w:space="0" w:color="auto"/>
                    <w:right w:val="single" w:sz="4" w:space="0" w:color="auto"/>
                  </w:tcBorders>
                  <w:shd w:val="clear" w:color="auto" w:fill="auto"/>
                  <w:hideMark/>
                </w:tcPr>
                <w:p w14:paraId="3019AD41"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653" w:type="dxa"/>
                  <w:tcBorders>
                    <w:top w:val="nil"/>
                    <w:left w:val="nil"/>
                    <w:bottom w:val="single" w:sz="4" w:space="0" w:color="auto"/>
                    <w:right w:val="single" w:sz="8" w:space="0" w:color="auto"/>
                  </w:tcBorders>
                  <w:shd w:val="clear" w:color="auto" w:fill="auto"/>
                  <w:hideMark/>
                </w:tcPr>
                <w:p w14:paraId="641875FF"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This data was not provided in the Fall 2022 request because the course is not part of the Psychology ADT.</w:t>
                  </w:r>
                </w:p>
              </w:tc>
            </w:tr>
            <w:tr w:rsidR="00432C3A" w:rsidRPr="00432C3A" w14:paraId="5A103F96" w14:textId="77777777" w:rsidTr="00432C3A">
              <w:trPr>
                <w:trHeight w:val="2415"/>
              </w:trPr>
              <w:tc>
                <w:tcPr>
                  <w:tcW w:w="1215" w:type="dxa"/>
                  <w:tcBorders>
                    <w:top w:val="nil"/>
                    <w:left w:val="single" w:sz="8" w:space="0" w:color="auto"/>
                    <w:bottom w:val="nil"/>
                    <w:right w:val="single" w:sz="4" w:space="0" w:color="auto"/>
                  </w:tcBorders>
                  <w:shd w:val="clear" w:color="auto" w:fill="auto"/>
                  <w:hideMark/>
                </w:tcPr>
                <w:p w14:paraId="02F117DD"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2050</w:t>
                  </w:r>
                </w:p>
              </w:tc>
              <w:tc>
                <w:tcPr>
                  <w:tcW w:w="1476" w:type="dxa"/>
                  <w:tcBorders>
                    <w:top w:val="nil"/>
                    <w:left w:val="nil"/>
                    <w:bottom w:val="nil"/>
                    <w:right w:val="single" w:sz="4" w:space="0" w:color="auto"/>
                  </w:tcBorders>
                  <w:shd w:val="clear" w:color="auto" w:fill="auto"/>
                  <w:hideMark/>
                </w:tcPr>
                <w:p w14:paraId="762D3CDE"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Introduction to Biological Psychology</w:t>
                  </w:r>
                </w:p>
              </w:tc>
              <w:tc>
                <w:tcPr>
                  <w:tcW w:w="1629" w:type="dxa"/>
                  <w:tcBorders>
                    <w:top w:val="nil"/>
                    <w:left w:val="nil"/>
                    <w:bottom w:val="nil"/>
                    <w:right w:val="single" w:sz="4" w:space="0" w:color="auto"/>
                  </w:tcBorders>
                  <w:shd w:val="clear" w:color="auto" w:fill="auto"/>
                  <w:hideMark/>
                </w:tcPr>
                <w:p w14:paraId="40850AB6"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Use concrete examples of research methodologies for the study of brain behavior relationships.</w:t>
                  </w:r>
                </w:p>
              </w:tc>
              <w:tc>
                <w:tcPr>
                  <w:tcW w:w="1329" w:type="dxa"/>
                  <w:tcBorders>
                    <w:top w:val="nil"/>
                    <w:left w:val="nil"/>
                    <w:bottom w:val="nil"/>
                    <w:right w:val="single" w:sz="4" w:space="0" w:color="auto"/>
                  </w:tcBorders>
                  <w:shd w:val="clear" w:color="auto" w:fill="auto"/>
                  <w:hideMark/>
                </w:tcPr>
                <w:p w14:paraId="4AF8AE7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Provide concrete examples of ways in which biology and physiology affect behavior.</w:t>
                  </w:r>
                </w:p>
              </w:tc>
              <w:tc>
                <w:tcPr>
                  <w:tcW w:w="1221" w:type="dxa"/>
                  <w:tcBorders>
                    <w:top w:val="nil"/>
                    <w:left w:val="nil"/>
                    <w:bottom w:val="nil"/>
                    <w:right w:val="single" w:sz="4" w:space="0" w:color="auto"/>
                  </w:tcBorders>
                  <w:shd w:val="clear" w:color="auto" w:fill="auto"/>
                  <w:hideMark/>
                </w:tcPr>
                <w:p w14:paraId="414A474D"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599E2BAA"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23FDF8AB"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nil"/>
                    <w:left w:val="nil"/>
                    <w:bottom w:val="nil"/>
                    <w:right w:val="single" w:sz="4" w:space="0" w:color="auto"/>
                  </w:tcBorders>
                  <w:shd w:val="clear" w:color="auto" w:fill="auto"/>
                  <w:hideMark/>
                </w:tcPr>
                <w:p w14:paraId="61397EC7"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2017 on COR, but on April 2022 agenda.  I couldn’t access minutes to see if it was approved.</w:t>
                  </w:r>
                </w:p>
              </w:tc>
              <w:tc>
                <w:tcPr>
                  <w:tcW w:w="1591" w:type="dxa"/>
                  <w:tcBorders>
                    <w:top w:val="nil"/>
                    <w:left w:val="nil"/>
                    <w:bottom w:val="nil"/>
                    <w:right w:val="single" w:sz="4" w:space="0" w:color="auto"/>
                  </w:tcBorders>
                  <w:shd w:val="clear" w:color="auto" w:fill="auto"/>
                  <w:hideMark/>
                </w:tcPr>
                <w:p w14:paraId="75C17D25"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0</w:t>
                  </w:r>
                </w:p>
              </w:tc>
              <w:tc>
                <w:tcPr>
                  <w:tcW w:w="1045" w:type="dxa"/>
                  <w:tcBorders>
                    <w:top w:val="nil"/>
                    <w:left w:val="nil"/>
                    <w:bottom w:val="nil"/>
                    <w:right w:val="single" w:sz="4" w:space="0" w:color="auto"/>
                  </w:tcBorders>
                  <w:shd w:val="clear" w:color="auto" w:fill="auto"/>
                  <w:hideMark/>
                </w:tcPr>
                <w:p w14:paraId="1AEAE104"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391" w:type="dxa"/>
                  <w:tcBorders>
                    <w:top w:val="nil"/>
                    <w:left w:val="nil"/>
                    <w:bottom w:val="nil"/>
                    <w:right w:val="single" w:sz="4" w:space="0" w:color="auto"/>
                  </w:tcBorders>
                  <w:shd w:val="clear" w:color="auto" w:fill="auto"/>
                  <w:hideMark/>
                </w:tcPr>
                <w:p w14:paraId="3FC71192"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0653" w:type="dxa"/>
                  <w:tcBorders>
                    <w:top w:val="single" w:sz="8" w:space="0" w:color="auto"/>
                    <w:left w:val="nil"/>
                    <w:bottom w:val="single" w:sz="4" w:space="0" w:color="auto"/>
                    <w:right w:val="single" w:sz="8" w:space="0" w:color="auto"/>
                  </w:tcBorders>
                  <w:shd w:val="clear" w:color="auto" w:fill="auto"/>
                  <w:hideMark/>
                </w:tcPr>
                <w:p w14:paraId="52F9F3F1"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 xml:space="preserve">Spring 2022?**  </w:t>
                  </w:r>
                </w:p>
              </w:tc>
            </w:tr>
            <w:tr w:rsidR="00432C3A" w:rsidRPr="00432C3A" w14:paraId="7FC1ED92" w14:textId="77777777" w:rsidTr="00432C3A">
              <w:trPr>
                <w:trHeight w:val="1815"/>
              </w:trPr>
              <w:tc>
                <w:tcPr>
                  <w:tcW w:w="1215" w:type="dxa"/>
                  <w:tcBorders>
                    <w:top w:val="single" w:sz="4" w:space="0" w:color="auto"/>
                    <w:left w:val="single" w:sz="8" w:space="0" w:color="auto"/>
                    <w:bottom w:val="nil"/>
                    <w:right w:val="single" w:sz="4" w:space="0" w:color="auto"/>
                  </w:tcBorders>
                  <w:shd w:val="clear" w:color="auto" w:fill="auto"/>
                  <w:hideMark/>
                </w:tcPr>
                <w:p w14:paraId="3C6451EE"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2080</w:t>
                  </w:r>
                </w:p>
              </w:tc>
              <w:tc>
                <w:tcPr>
                  <w:tcW w:w="1476" w:type="dxa"/>
                  <w:tcBorders>
                    <w:top w:val="single" w:sz="4" w:space="0" w:color="auto"/>
                    <w:left w:val="nil"/>
                    <w:bottom w:val="nil"/>
                    <w:right w:val="single" w:sz="4" w:space="0" w:color="auto"/>
                  </w:tcBorders>
                  <w:shd w:val="clear" w:color="auto" w:fill="auto"/>
                  <w:hideMark/>
                </w:tcPr>
                <w:p w14:paraId="6FA7FBA3"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Introduction to Lifespan Development</w:t>
                  </w:r>
                </w:p>
              </w:tc>
              <w:tc>
                <w:tcPr>
                  <w:tcW w:w="1629" w:type="dxa"/>
                  <w:tcBorders>
                    <w:top w:val="single" w:sz="4" w:space="0" w:color="auto"/>
                    <w:left w:val="nil"/>
                    <w:bottom w:val="nil"/>
                    <w:right w:val="single" w:sz="4" w:space="0" w:color="auto"/>
                  </w:tcBorders>
                  <w:shd w:val="clear" w:color="auto" w:fill="auto"/>
                  <w:hideMark/>
                </w:tcPr>
                <w:p w14:paraId="1A6D96CD"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Contrast and compare developmental theories and approaches.</w:t>
                  </w:r>
                </w:p>
              </w:tc>
              <w:tc>
                <w:tcPr>
                  <w:tcW w:w="1329" w:type="dxa"/>
                  <w:tcBorders>
                    <w:top w:val="single" w:sz="4" w:space="0" w:color="auto"/>
                    <w:left w:val="nil"/>
                    <w:bottom w:val="nil"/>
                    <w:right w:val="single" w:sz="4" w:space="0" w:color="auto"/>
                  </w:tcBorders>
                  <w:shd w:val="clear" w:color="auto" w:fill="auto"/>
                  <w:hideMark/>
                </w:tcPr>
                <w:p w14:paraId="793EF03D"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Demonstrate ability to use a scientific approach to understanding human development.</w:t>
                  </w:r>
                </w:p>
              </w:tc>
              <w:tc>
                <w:tcPr>
                  <w:tcW w:w="1221" w:type="dxa"/>
                  <w:tcBorders>
                    <w:top w:val="single" w:sz="4" w:space="0" w:color="auto"/>
                    <w:left w:val="nil"/>
                    <w:bottom w:val="nil"/>
                    <w:right w:val="single" w:sz="4" w:space="0" w:color="auto"/>
                  </w:tcBorders>
                  <w:shd w:val="clear" w:color="auto" w:fill="auto"/>
                  <w:hideMark/>
                </w:tcPr>
                <w:p w14:paraId="7E935615"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755A62A1"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2786B632"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single" w:sz="4" w:space="0" w:color="auto"/>
                    <w:left w:val="nil"/>
                    <w:bottom w:val="nil"/>
                    <w:right w:val="single" w:sz="4" w:space="0" w:color="auto"/>
                  </w:tcBorders>
                  <w:shd w:val="clear" w:color="auto" w:fill="auto"/>
                  <w:hideMark/>
                </w:tcPr>
                <w:p w14:paraId="760871CE"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2020</w:t>
                  </w:r>
                </w:p>
              </w:tc>
              <w:tc>
                <w:tcPr>
                  <w:tcW w:w="1591" w:type="dxa"/>
                  <w:tcBorders>
                    <w:top w:val="single" w:sz="4" w:space="0" w:color="auto"/>
                    <w:left w:val="nil"/>
                    <w:bottom w:val="nil"/>
                    <w:right w:val="single" w:sz="4" w:space="0" w:color="auto"/>
                  </w:tcBorders>
                  <w:shd w:val="clear" w:color="auto" w:fill="auto"/>
                  <w:hideMark/>
                </w:tcPr>
                <w:p w14:paraId="3D02DD47"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045" w:type="dxa"/>
                  <w:tcBorders>
                    <w:top w:val="single" w:sz="4" w:space="0" w:color="auto"/>
                    <w:left w:val="nil"/>
                    <w:bottom w:val="nil"/>
                    <w:right w:val="single" w:sz="4" w:space="0" w:color="auto"/>
                  </w:tcBorders>
                  <w:shd w:val="clear" w:color="auto" w:fill="auto"/>
                  <w:hideMark/>
                </w:tcPr>
                <w:p w14:paraId="31EFC6EF"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3</w:t>
                  </w:r>
                </w:p>
              </w:tc>
              <w:tc>
                <w:tcPr>
                  <w:tcW w:w="1391" w:type="dxa"/>
                  <w:tcBorders>
                    <w:top w:val="single" w:sz="4" w:space="0" w:color="auto"/>
                    <w:left w:val="nil"/>
                    <w:bottom w:val="nil"/>
                    <w:right w:val="single" w:sz="4" w:space="0" w:color="auto"/>
                  </w:tcBorders>
                  <w:shd w:val="clear" w:color="auto" w:fill="auto"/>
                  <w:hideMark/>
                </w:tcPr>
                <w:p w14:paraId="56AF8601"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2</w:t>
                  </w:r>
                </w:p>
              </w:tc>
              <w:tc>
                <w:tcPr>
                  <w:tcW w:w="10653" w:type="dxa"/>
                  <w:tcBorders>
                    <w:top w:val="single" w:sz="8" w:space="0" w:color="auto"/>
                    <w:left w:val="nil"/>
                    <w:bottom w:val="single" w:sz="4" w:space="0" w:color="auto"/>
                    <w:right w:val="single" w:sz="8" w:space="0" w:color="auto"/>
                  </w:tcBorders>
                  <w:shd w:val="clear" w:color="auto" w:fill="auto"/>
                  <w:hideMark/>
                </w:tcPr>
                <w:p w14:paraId="26B4C3A2"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 xml:space="preserve">Spring 2022?**  </w:t>
                  </w:r>
                </w:p>
              </w:tc>
            </w:tr>
            <w:tr w:rsidR="00432C3A" w:rsidRPr="00432C3A" w14:paraId="334BF10D" w14:textId="77777777" w:rsidTr="00432C3A">
              <w:trPr>
                <w:trHeight w:val="2415"/>
              </w:trPr>
              <w:tc>
                <w:tcPr>
                  <w:tcW w:w="1215" w:type="dxa"/>
                  <w:tcBorders>
                    <w:top w:val="single" w:sz="4" w:space="0" w:color="auto"/>
                    <w:left w:val="single" w:sz="8" w:space="0" w:color="auto"/>
                    <w:bottom w:val="nil"/>
                    <w:right w:val="single" w:sz="4" w:space="0" w:color="auto"/>
                  </w:tcBorders>
                  <w:shd w:val="clear" w:color="auto" w:fill="auto"/>
                  <w:hideMark/>
                </w:tcPr>
                <w:p w14:paraId="4DC4046E"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2200</w:t>
                  </w:r>
                </w:p>
              </w:tc>
              <w:tc>
                <w:tcPr>
                  <w:tcW w:w="1476" w:type="dxa"/>
                  <w:tcBorders>
                    <w:top w:val="single" w:sz="4" w:space="0" w:color="auto"/>
                    <w:left w:val="nil"/>
                    <w:bottom w:val="nil"/>
                    <w:right w:val="single" w:sz="4" w:space="0" w:color="auto"/>
                  </w:tcBorders>
                  <w:shd w:val="clear" w:color="auto" w:fill="auto"/>
                  <w:hideMark/>
                </w:tcPr>
                <w:p w14:paraId="73EADCAE"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Elementary Statistics for the Behavioral and Social Sciences</w:t>
                  </w:r>
                </w:p>
              </w:tc>
              <w:tc>
                <w:tcPr>
                  <w:tcW w:w="1629" w:type="dxa"/>
                  <w:tcBorders>
                    <w:top w:val="single" w:sz="4" w:space="0" w:color="auto"/>
                    <w:left w:val="nil"/>
                    <w:bottom w:val="nil"/>
                    <w:right w:val="single" w:sz="4" w:space="0" w:color="auto"/>
                  </w:tcBorders>
                  <w:shd w:val="clear" w:color="auto" w:fill="auto"/>
                  <w:hideMark/>
                </w:tcPr>
                <w:p w14:paraId="1420EE8F"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Identify, perform and correctly interpret the results of the appropriate statistical test when presented with research data.</w:t>
                  </w:r>
                </w:p>
              </w:tc>
              <w:tc>
                <w:tcPr>
                  <w:tcW w:w="1329" w:type="dxa"/>
                  <w:tcBorders>
                    <w:top w:val="single" w:sz="4" w:space="0" w:color="auto"/>
                    <w:left w:val="nil"/>
                    <w:bottom w:val="nil"/>
                    <w:right w:val="single" w:sz="4" w:space="0" w:color="auto"/>
                  </w:tcBorders>
                  <w:shd w:val="clear" w:color="auto" w:fill="auto"/>
                  <w:hideMark/>
                </w:tcPr>
                <w:p w14:paraId="4E6C946D"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1221" w:type="dxa"/>
                  <w:tcBorders>
                    <w:top w:val="single" w:sz="4" w:space="0" w:color="auto"/>
                    <w:left w:val="nil"/>
                    <w:bottom w:val="nil"/>
                    <w:right w:val="single" w:sz="4" w:space="0" w:color="auto"/>
                  </w:tcBorders>
                  <w:shd w:val="clear" w:color="auto" w:fill="auto"/>
                  <w:hideMark/>
                </w:tcPr>
                <w:p w14:paraId="36870772"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75355ED4"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1B83D09F"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single" w:sz="4" w:space="0" w:color="auto"/>
                    <w:left w:val="nil"/>
                    <w:bottom w:val="nil"/>
                    <w:right w:val="single" w:sz="4" w:space="0" w:color="auto"/>
                  </w:tcBorders>
                  <w:shd w:val="clear" w:color="auto" w:fill="auto"/>
                  <w:hideMark/>
                </w:tcPr>
                <w:p w14:paraId="2AE722EE"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2016</w:t>
                  </w:r>
                </w:p>
              </w:tc>
              <w:tc>
                <w:tcPr>
                  <w:tcW w:w="1591" w:type="dxa"/>
                  <w:tcBorders>
                    <w:top w:val="single" w:sz="4" w:space="0" w:color="auto"/>
                    <w:left w:val="nil"/>
                    <w:bottom w:val="nil"/>
                    <w:right w:val="single" w:sz="4" w:space="0" w:color="auto"/>
                  </w:tcBorders>
                  <w:shd w:val="clear" w:color="auto" w:fill="auto"/>
                  <w:hideMark/>
                </w:tcPr>
                <w:p w14:paraId="0033BCA9"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2</w:t>
                  </w:r>
                </w:p>
              </w:tc>
              <w:tc>
                <w:tcPr>
                  <w:tcW w:w="1045" w:type="dxa"/>
                  <w:tcBorders>
                    <w:top w:val="single" w:sz="4" w:space="0" w:color="auto"/>
                    <w:left w:val="nil"/>
                    <w:bottom w:val="nil"/>
                    <w:right w:val="single" w:sz="4" w:space="0" w:color="auto"/>
                  </w:tcBorders>
                  <w:shd w:val="clear" w:color="auto" w:fill="auto"/>
                  <w:hideMark/>
                </w:tcPr>
                <w:p w14:paraId="5BD95BB6"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8</w:t>
                  </w:r>
                </w:p>
              </w:tc>
              <w:tc>
                <w:tcPr>
                  <w:tcW w:w="1391" w:type="dxa"/>
                  <w:tcBorders>
                    <w:top w:val="single" w:sz="4" w:space="0" w:color="auto"/>
                    <w:left w:val="nil"/>
                    <w:bottom w:val="nil"/>
                    <w:right w:val="single" w:sz="4" w:space="0" w:color="auto"/>
                  </w:tcBorders>
                  <w:shd w:val="clear" w:color="auto" w:fill="auto"/>
                  <w:hideMark/>
                </w:tcPr>
                <w:p w14:paraId="3CA0376D"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6</w:t>
                  </w:r>
                </w:p>
              </w:tc>
              <w:tc>
                <w:tcPr>
                  <w:tcW w:w="10653" w:type="dxa"/>
                  <w:tcBorders>
                    <w:top w:val="single" w:sz="8" w:space="0" w:color="auto"/>
                    <w:left w:val="nil"/>
                    <w:bottom w:val="single" w:sz="4" w:space="0" w:color="auto"/>
                    <w:right w:val="single" w:sz="8" w:space="0" w:color="auto"/>
                  </w:tcBorders>
                  <w:shd w:val="clear" w:color="auto" w:fill="auto"/>
                  <w:hideMark/>
                </w:tcPr>
                <w:p w14:paraId="697B1E72"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 xml:space="preserve">Spring 2022?**  </w:t>
                  </w:r>
                </w:p>
              </w:tc>
            </w:tr>
            <w:tr w:rsidR="00432C3A" w:rsidRPr="00432C3A" w14:paraId="43752B13" w14:textId="77777777" w:rsidTr="00432C3A">
              <w:trPr>
                <w:trHeight w:val="2715"/>
              </w:trPr>
              <w:tc>
                <w:tcPr>
                  <w:tcW w:w="1215" w:type="dxa"/>
                  <w:tcBorders>
                    <w:top w:val="single" w:sz="4" w:space="0" w:color="auto"/>
                    <w:left w:val="single" w:sz="8" w:space="0" w:color="auto"/>
                    <w:bottom w:val="single" w:sz="8" w:space="0" w:color="auto"/>
                    <w:right w:val="single" w:sz="4" w:space="0" w:color="auto"/>
                  </w:tcBorders>
                  <w:shd w:val="clear" w:color="auto" w:fill="auto"/>
                  <w:hideMark/>
                </w:tcPr>
                <w:p w14:paraId="036B604F"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PSYC 2205</w:t>
                  </w:r>
                </w:p>
              </w:tc>
              <w:tc>
                <w:tcPr>
                  <w:tcW w:w="1476" w:type="dxa"/>
                  <w:tcBorders>
                    <w:top w:val="single" w:sz="4" w:space="0" w:color="auto"/>
                    <w:left w:val="nil"/>
                    <w:bottom w:val="single" w:sz="8" w:space="0" w:color="auto"/>
                    <w:right w:val="single" w:sz="4" w:space="0" w:color="auto"/>
                  </w:tcBorders>
                  <w:shd w:val="clear" w:color="auto" w:fill="auto"/>
                  <w:hideMark/>
                </w:tcPr>
                <w:p w14:paraId="495A6F58"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Introduction to Research Methods in the Social Sciences</w:t>
                  </w:r>
                </w:p>
              </w:tc>
              <w:tc>
                <w:tcPr>
                  <w:tcW w:w="1629" w:type="dxa"/>
                  <w:tcBorders>
                    <w:top w:val="single" w:sz="4" w:space="0" w:color="auto"/>
                    <w:left w:val="nil"/>
                    <w:bottom w:val="single" w:sz="8" w:space="0" w:color="auto"/>
                    <w:right w:val="single" w:sz="4" w:space="0" w:color="auto"/>
                  </w:tcBorders>
                  <w:shd w:val="clear" w:color="auto" w:fill="auto"/>
                  <w:hideMark/>
                </w:tcPr>
                <w:p w14:paraId="2D6E691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Report the results of social science research using APA style writing.</w:t>
                  </w:r>
                </w:p>
              </w:tc>
              <w:tc>
                <w:tcPr>
                  <w:tcW w:w="1329" w:type="dxa"/>
                  <w:tcBorders>
                    <w:top w:val="single" w:sz="4" w:space="0" w:color="auto"/>
                    <w:left w:val="nil"/>
                    <w:bottom w:val="single" w:sz="8" w:space="0" w:color="auto"/>
                    <w:right w:val="single" w:sz="4" w:space="0" w:color="auto"/>
                  </w:tcBorders>
                  <w:shd w:val="clear" w:color="auto" w:fill="auto"/>
                  <w:hideMark/>
                </w:tcPr>
                <w:p w14:paraId="7FC2ADA8"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Design, conduct, analyze, and report the findings of scientific research in psychology or sociology using an appropriate, student selected, research design.</w:t>
                  </w:r>
                </w:p>
              </w:tc>
              <w:tc>
                <w:tcPr>
                  <w:tcW w:w="1221" w:type="dxa"/>
                  <w:tcBorders>
                    <w:top w:val="single" w:sz="4" w:space="0" w:color="auto"/>
                    <w:left w:val="nil"/>
                    <w:bottom w:val="single" w:sz="8" w:space="0" w:color="auto"/>
                    <w:right w:val="single" w:sz="4" w:space="0" w:color="auto"/>
                  </w:tcBorders>
                  <w:shd w:val="clear" w:color="auto" w:fill="auto"/>
                  <w:hideMark/>
                </w:tcPr>
                <w:p w14:paraId="6A8D1478"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w:t>
                  </w:r>
                </w:p>
              </w:tc>
              <w:tc>
                <w:tcPr>
                  <w:tcW w:w="990" w:type="dxa"/>
                  <w:tcBorders>
                    <w:top w:val="nil"/>
                    <w:left w:val="nil"/>
                    <w:bottom w:val="single" w:sz="4" w:space="0" w:color="auto"/>
                    <w:right w:val="single" w:sz="4" w:space="0" w:color="auto"/>
                  </w:tcBorders>
                  <w:shd w:val="clear" w:color="auto" w:fill="auto"/>
                  <w:hideMark/>
                </w:tcPr>
                <w:p w14:paraId="415724F9"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 xml:space="preserve">No? </w:t>
                  </w:r>
                </w:p>
              </w:tc>
              <w:tc>
                <w:tcPr>
                  <w:tcW w:w="1271" w:type="dxa"/>
                  <w:tcBorders>
                    <w:top w:val="nil"/>
                    <w:left w:val="nil"/>
                    <w:bottom w:val="single" w:sz="4" w:space="0" w:color="auto"/>
                    <w:right w:val="single" w:sz="4" w:space="0" w:color="auto"/>
                  </w:tcBorders>
                  <w:shd w:val="clear" w:color="auto" w:fill="auto"/>
                  <w:hideMark/>
                </w:tcPr>
                <w:p w14:paraId="47323514"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Unknown.  Where would that info be?</w:t>
                  </w:r>
                </w:p>
              </w:tc>
              <w:tc>
                <w:tcPr>
                  <w:tcW w:w="1311" w:type="dxa"/>
                  <w:tcBorders>
                    <w:top w:val="single" w:sz="4" w:space="0" w:color="auto"/>
                    <w:left w:val="nil"/>
                    <w:bottom w:val="single" w:sz="8" w:space="0" w:color="auto"/>
                    <w:right w:val="single" w:sz="4" w:space="0" w:color="auto"/>
                  </w:tcBorders>
                  <w:shd w:val="clear" w:color="auto" w:fill="auto"/>
                  <w:hideMark/>
                </w:tcPr>
                <w:p w14:paraId="6C2B2B30"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Spring 2015</w:t>
                  </w:r>
                </w:p>
              </w:tc>
              <w:tc>
                <w:tcPr>
                  <w:tcW w:w="1591" w:type="dxa"/>
                  <w:tcBorders>
                    <w:top w:val="single" w:sz="4" w:space="0" w:color="auto"/>
                    <w:left w:val="nil"/>
                    <w:bottom w:val="single" w:sz="8" w:space="0" w:color="auto"/>
                    <w:right w:val="single" w:sz="4" w:space="0" w:color="auto"/>
                  </w:tcBorders>
                  <w:shd w:val="clear" w:color="auto" w:fill="auto"/>
                  <w:hideMark/>
                </w:tcPr>
                <w:p w14:paraId="4F24B1FE"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045" w:type="dxa"/>
                  <w:tcBorders>
                    <w:top w:val="single" w:sz="4" w:space="0" w:color="auto"/>
                    <w:left w:val="nil"/>
                    <w:bottom w:val="single" w:sz="8" w:space="0" w:color="auto"/>
                    <w:right w:val="single" w:sz="4" w:space="0" w:color="auto"/>
                  </w:tcBorders>
                  <w:shd w:val="clear" w:color="auto" w:fill="auto"/>
                  <w:hideMark/>
                </w:tcPr>
                <w:p w14:paraId="4DCD4A4B"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1</w:t>
                  </w:r>
                </w:p>
              </w:tc>
              <w:tc>
                <w:tcPr>
                  <w:tcW w:w="1391" w:type="dxa"/>
                  <w:tcBorders>
                    <w:top w:val="single" w:sz="4" w:space="0" w:color="auto"/>
                    <w:left w:val="nil"/>
                    <w:bottom w:val="single" w:sz="8" w:space="0" w:color="auto"/>
                    <w:right w:val="single" w:sz="4" w:space="0" w:color="auto"/>
                  </w:tcBorders>
                  <w:shd w:val="clear" w:color="auto" w:fill="auto"/>
                  <w:hideMark/>
                </w:tcPr>
                <w:p w14:paraId="57A80419"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2</w:t>
                  </w:r>
                </w:p>
              </w:tc>
              <w:tc>
                <w:tcPr>
                  <w:tcW w:w="10653" w:type="dxa"/>
                  <w:tcBorders>
                    <w:top w:val="single" w:sz="8" w:space="0" w:color="auto"/>
                    <w:left w:val="nil"/>
                    <w:bottom w:val="single" w:sz="4" w:space="0" w:color="auto"/>
                    <w:right w:val="single" w:sz="8" w:space="0" w:color="auto"/>
                  </w:tcBorders>
                  <w:shd w:val="clear" w:color="auto" w:fill="auto"/>
                  <w:hideMark/>
                </w:tcPr>
                <w:p w14:paraId="63B21FA7" w14:textId="77777777" w:rsidR="00432C3A" w:rsidRPr="00432C3A" w:rsidRDefault="00432C3A" w:rsidP="00432C3A">
                  <w:pPr>
                    <w:spacing w:after="0" w:line="240" w:lineRule="auto"/>
                    <w:jc w:val="center"/>
                    <w:rPr>
                      <w:rFonts w:ascii="Calibri" w:eastAsia="Times New Roman" w:hAnsi="Calibri" w:cs="Calibri"/>
                      <w:color w:val="000000"/>
                    </w:rPr>
                  </w:pPr>
                  <w:r w:rsidRPr="00432C3A">
                    <w:rPr>
                      <w:rFonts w:ascii="Calibri" w:eastAsia="Times New Roman" w:hAnsi="Calibri" w:cs="Calibri"/>
                      <w:color w:val="000000"/>
                    </w:rPr>
                    <w:t xml:space="preserve">Spring 2022?**  </w:t>
                  </w:r>
                </w:p>
              </w:tc>
            </w:tr>
            <w:tr w:rsidR="00432C3A" w:rsidRPr="00432C3A" w14:paraId="2198C9D4" w14:textId="77777777" w:rsidTr="00432C3A">
              <w:trPr>
                <w:trHeight w:val="300"/>
              </w:trPr>
              <w:tc>
                <w:tcPr>
                  <w:tcW w:w="4320" w:type="dxa"/>
                  <w:gridSpan w:val="3"/>
                  <w:tcBorders>
                    <w:top w:val="nil"/>
                    <w:left w:val="nil"/>
                    <w:bottom w:val="nil"/>
                    <w:right w:val="nil"/>
                  </w:tcBorders>
                  <w:shd w:val="clear" w:color="auto" w:fill="auto"/>
                  <w:noWrap/>
                  <w:vAlign w:val="bottom"/>
                  <w:hideMark/>
                </w:tcPr>
                <w:p w14:paraId="010256D7"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lastRenderedPageBreak/>
                    <w:t>*These courses aren't currently part of the ADT.</w:t>
                  </w:r>
                </w:p>
              </w:tc>
              <w:tc>
                <w:tcPr>
                  <w:tcW w:w="1329" w:type="dxa"/>
                  <w:tcBorders>
                    <w:top w:val="nil"/>
                    <w:left w:val="nil"/>
                    <w:bottom w:val="nil"/>
                    <w:right w:val="nil"/>
                  </w:tcBorders>
                  <w:shd w:val="clear" w:color="auto" w:fill="auto"/>
                  <w:noWrap/>
                  <w:vAlign w:val="bottom"/>
                  <w:hideMark/>
                </w:tcPr>
                <w:p w14:paraId="51CA2EE6" w14:textId="77777777" w:rsidR="00432C3A" w:rsidRPr="00432C3A" w:rsidRDefault="00432C3A" w:rsidP="00432C3A">
                  <w:pPr>
                    <w:spacing w:after="0" w:line="240" w:lineRule="auto"/>
                    <w:rPr>
                      <w:rFonts w:ascii="Calibri" w:eastAsia="Times New Roman" w:hAnsi="Calibri" w:cs="Calibri"/>
                      <w:color w:val="000000"/>
                    </w:rPr>
                  </w:pPr>
                </w:p>
              </w:tc>
              <w:tc>
                <w:tcPr>
                  <w:tcW w:w="1221" w:type="dxa"/>
                  <w:tcBorders>
                    <w:top w:val="nil"/>
                    <w:left w:val="nil"/>
                    <w:bottom w:val="nil"/>
                    <w:right w:val="nil"/>
                  </w:tcBorders>
                  <w:shd w:val="clear" w:color="auto" w:fill="auto"/>
                  <w:noWrap/>
                  <w:vAlign w:val="bottom"/>
                  <w:hideMark/>
                </w:tcPr>
                <w:p w14:paraId="5476219E" w14:textId="77777777" w:rsidR="00432C3A" w:rsidRPr="00432C3A" w:rsidRDefault="00432C3A" w:rsidP="00432C3A">
                  <w:pPr>
                    <w:spacing w:after="0" w:line="240" w:lineRule="auto"/>
                    <w:jc w:val="center"/>
                    <w:rPr>
                      <w:rFonts w:ascii="Times New Roman" w:eastAsia="Times New Roman" w:hAnsi="Times New Roman" w:cs="Times New Roman"/>
                      <w:sz w:val="20"/>
                      <w:szCs w:val="20"/>
                    </w:rPr>
                  </w:pPr>
                </w:p>
              </w:tc>
              <w:tc>
                <w:tcPr>
                  <w:tcW w:w="990" w:type="dxa"/>
                  <w:tcBorders>
                    <w:top w:val="nil"/>
                    <w:left w:val="nil"/>
                    <w:bottom w:val="nil"/>
                    <w:right w:val="nil"/>
                  </w:tcBorders>
                  <w:shd w:val="clear" w:color="auto" w:fill="auto"/>
                  <w:noWrap/>
                  <w:vAlign w:val="bottom"/>
                  <w:hideMark/>
                </w:tcPr>
                <w:p w14:paraId="52F49D90" w14:textId="77777777" w:rsidR="00432C3A" w:rsidRPr="00432C3A" w:rsidRDefault="00432C3A" w:rsidP="00432C3A">
                  <w:pPr>
                    <w:spacing w:after="0" w:line="240" w:lineRule="auto"/>
                    <w:jc w:val="center"/>
                    <w:rPr>
                      <w:rFonts w:ascii="Times New Roman" w:eastAsia="Times New Roman" w:hAnsi="Times New Roman" w:cs="Times New Roman"/>
                      <w:sz w:val="20"/>
                      <w:szCs w:val="20"/>
                    </w:rPr>
                  </w:pPr>
                </w:p>
              </w:tc>
              <w:tc>
                <w:tcPr>
                  <w:tcW w:w="1271" w:type="dxa"/>
                  <w:tcBorders>
                    <w:top w:val="nil"/>
                    <w:left w:val="nil"/>
                    <w:bottom w:val="nil"/>
                    <w:right w:val="nil"/>
                  </w:tcBorders>
                  <w:shd w:val="clear" w:color="auto" w:fill="auto"/>
                  <w:noWrap/>
                  <w:vAlign w:val="bottom"/>
                  <w:hideMark/>
                </w:tcPr>
                <w:p w14:paraId="0D4D7E20" w14:textId="77777777" w:rsidR="00432C3A" w:rsidRPr="00432C3A" w:rsidRDefault="00432C3A" w:rsidP="00432C3A">
                  <w:pPr>
                    <w:spacing w:after="0" w:line="240" w:lineRule="auto"/>
                    <w:jc w:val="center"/>
                    <w:rPr>
                      <w:rFonts w:ascii="Times New Roman" w:eastAsia="Times New Roman" w:hAnsi="Times New Roman" w:cs="Times New Roman"/>
                      <w:sz w:val="20"/>
                      <w:szCs w:val="20"/>
                    </w:rPr>
                  </w:pPr>
                </w:p>
              </w:tc>
              <w:tc>
                <w:tcPr>
                  <w:tcW w:w="1311" w:type="dxa"/>
                  <w:tcBorders>
                    <w:top w:val="nil"/>
                    <w:left w:val="nil"/>
                    <w:bottom w:val="nil"/>
                    <w:right w:val="nil"/>
                  </w:tcBorders>
                  <w:shd w:val="clear" w:color="auto" w:fill="auto"/>
                  <w:noWrap/>
                  <w:vAlign w:val="bottom"/>
                  <w:hideMark/>
                </w:tcPr>
                <w:p w14:paraId="70EC38CF" w14:textId="77777777" w:rsidR="00432C3A" w:rsidRPr="00432C3A" w:rsidRDefault="00432C3A" w:rsidP="00432C3A">
                  <w:pPr>
                    <w:spacing w:after="0" w:line="240" w:lineRule="auto"/>
                    <w:jc w:val="center"/>
                    <w:rPr>
                      <w:rFonts w:ascii="Times New Roman" w:eastAsia="Times New Roman" w:hAnsi="Times New Roman" w:cs="Times New Roman"/>
                      <w:sz w:val="20"/>
                      <w:szCs w:val="20"/>
                    </w:rPr>
                  </w:pPr>
                </w:p>
              </w:tc>
              <w:tc>
                <w:tcPr>
                  <w:tcW w:w="1591" w:type="dxa"/>
                  <w:tcBorders>
                    <w:top w:val="nil"/>
                    <w:left w:val="nil"/>
                    <w:bottom w:val="nil"/>
                    <w:right w:val="nil"/>
                  </w:tcBorders>
                  <w:shd w:val="clear" w:color="auto" w:fill="auto"/>
                  <w:noWrap/>
                  <w:vAlign w:val="bottom"/>
                  <w:hideMark/>
                </w:tcPr>
                <w:p w14:paraId="314C5D54" w14:textId="77777777" w:rsidR="00432C3A" w:rsidRPr="00432C3A" w:rsidRDefault="00432C3A" w:rsidP="00432C3A">
                  <w:pPr>
                    <w:spacing w:after="0" w:line="240" w:lineRule="auto"/>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bottom"/>
                  <w:hideMark/>
                </w:tcPr>
                <w:p w14:paraId="59A52A5E" w14:textId="77777777" w:rsidR="00432C3A" w:rsidRPr="00432C3A" w:rsidRDefault="00432C3A" w:rsidP="00432C3A">
                  <w:pPr>
                    <w:spacing w:after="0" w:line="240" w:lineRule="auto"/>
                    <w:rPr>
                      <w:rFonts w:ascii="Times New Roman" w:eastAsia="Times New Roman" w:hAnsi="Times New Roman" w:cs="Times New Roman"/>
                      <w:sz w:val="20"/>
                      <w:szCs w:val="20"/>
                    </w:rPr>
                  </w:pPr>
                </w:p>
              </w:tc>
              <w:tc>
                <w:tcPr>
                  <w:tcW w:w="1391" w:type="dxa"/>
                  <w:tcBorders>
                    <w:top w:val="nil"/>
                    <w:left w:val="nil"/>
                    <w:bottom w:val="nil"/>
                    <w:right w:val="nil"/>
                  </w:tcBorders>
                  <w:shd w:val="clear" w:color="auto" w:fill="auto"/>
                  <w:noWrap/>
                  <w:vAlign w:val="bottom"/>
                  <w:hideMark/>
                </w:tcPr>
                <w:p w14:paraId="30574399" w14:textId="77777777" w:rsidR="00432C3A" w:rsidRPr="00432C3A" w:rsidRDefault="00432C3A" w:rsidP="00432C3A">
                  <w:pPr>
                    <w:spacing w:after="0" w:line="240" w:lineRule="auto"/>
                    <w:rPr>
                      <w:rFonts w:ascii="Times New Roman" w:eastAsia="Times New Roman" w:hAnsi="Times New Roman" w:cs="Times New Roman"/>
                      <w:sz w:val="20"/>
                      <w:szCs w:val="20"/>
                    </w:rPr>
                  </w:pPr>
                </w:p>
              </w:tc>
              <w:tc>
                <w:tcPr>
                  <w:tcW w:w="10653" w:type="dxa"/>
                  <w:tcBorders>
                    <w:top w:val="nil"/>
                    <w:left w:val="nil"/>
                    <w:bottom w:val="nil"/>
                    <w:right w:val="nil"/>
                  </w:tcBorders>
                  <w:shd w:val="clear" w:color="auto" w:fill="auto"/>
                  <w:noWrap/>
                  <w:vAlign w:val="bottom"/>
                  <w:hideMark/>
                </w:tcPr>
                <w:p w14:paraId="1EC90A31" w14:textId="77777777" w:rsidR="00432C3A" w:rsidRPr="00432C3A" w:rsidRDefault="00432C3A" w:rsidP="00432C3A">
                  <w:pPr>
                    <w:spacing w:after="0" w:line="240" w:lineRule="auto"/>
                    <w:rPr>
                      <w:rFonts w:ascii="Calibri" w:eastAsia="Times New Roman" w:hAnsi="Calibri" w:cs="Calibri"/>
                      <w:color w:val="000000"/>
                    </w:rPr>
                  </w:pPr>
                  <w:r w:rsidRPr="00432C3A">
                    <w:rPr>
                      <w:rFonts w:ascii="Calibri" w:eastAsia="Times New Roman" w:hAnsi="Calibri" w:cs="Calibri"/>
                      <w:color w:val="000000"/>
                    </w:rPr>
                    <w:t>**SLO data for F21 &amp; Sp22 was requested in Fall 2022 and received to complete the October 2022 Goal Form deadline.</w:t>
                  </w:r>
                </w:p>
              </w:tc>
            </w:tr>
          </w:tbl>
          <w:p w14:paraId="764A0C9F" w14:textId="77777777" w:rsidR="00432C3A" w:rsidRDefault="00432C3A" w:rsidP="00DA2D17">
            <w:pPr>
              <w:spacing w:after="200" w:line="276" w:lineRule="auto"/>
            </w:pPr>
          </w:p>
          <w:p w14:paraId="7123DFA2" w14:textId="77777777" w:rsidR="00870A8E" w:rsidRDefault="00870A8E" w:rsidP="00DA2D17"/>
          <w:p w14:paraId="08474749" w14:textId="77777777" w:rsidR="00870A8E" w:rsidRDefault="00870A8E" w:rsidP="00DA2D17"/>
          <w:p w14:paraId="318671B2" w14:textId="77777777" w:rsidR="00870A8E" w:rsidRDefault="00870A8E" w:rsidP="00DA2D17"/>
          <w:p w14:paraId="0DC479A8" w14:textId="77777777" w:rsidR="00870A8E" w:rsidRDefault="00870A8E" w:rsidP="00DA2D17"/>
          <w:p w14:paraId="457BDA27" w14:textId="77777777" w:rsidR="00870A8E" w:rsidRDefault="00870A8E" w:rsidP="00DA2D17"/>
          <w:p w14:paraId="3B6CE5E1" w14:textId="77777777" w:rsidR="00870A8E" w:rsidRDefault="00870A8E" w:rsidP="00DA2D17"/>
          <w:p w14:paraId="5BBBCF2A" w14:textId="77777777" w:rsidR="00870A8E" w:rsidRDefault="00870A8E" w:rsidP="00DA2D17"/>
          <w:p w14:paraId="4F0763B6" w14:textId="77777777" w:rsidR="00870A8E" w:rsidRDefault="00870A8E" w:rsidP="00DA2D17"/>
        </w:tc>
      </w:tr>
    </w:tbl>
    <w:p w14:paraId="7907427B" w14:textId="77777777" w:rsidR="00870A8E" w:rsidRPr="00870A8E" w:rsidRDefault="00870A8E" w:rsidP="00870A8E">
      <w:pPr>
        <w:spacing w:after="0" w:line="240" w:lineRule="auto"/>
        <w:ind w:left="360"/>
        <w:rPr>
          <w:highlight w:val="magenta"/>
        </w:rPr>
      </w:pPr>
    </w:p>
    <w:p w14:paraId="52AF0338" w14:textId="437EDC17" w:rsidR="000855D4" w:rsidRDefault="00254EF5" w:rsidP="00254EF5">
      <w:pPr>
        <w:spacing w:after="0" w:line="240" w:lineRule="auto"/>
      </w:pPr>
      <w:r w:rsidRPr="00254EF5">
        <w:rPr>
          <w:b/>
        </w:rPr>
        <w:t xml:space="preserve">I.F. </w:t>
      </w:r>
      <w:r w:rsidR="003C27AD" w:rsidRPr="00254EF5">
        <w:rPr>
          <w:b/>
        </w:rPr>
        <w:t>Review p</w:t>
      </w:r>
      <w:r w:rsidR="00403D33" w:rsidRPr="00254EF5">
        <w:rPr>
          <w:b/>
        </w:rPr>
        <w:t>ublic</w:t>
      </w:r>
      <w:r>
        <w:rPr>
          <w:b/>
        </w:rPr>
        <w:t>-</w:t>
      </w:r>
      <w:r w:rsidR="00403D33" w:rsidRPr="00254EF5">
        <w:rPr>
          <w:b/>
        </w:rPr>
        <w:t>facing documents related to the program</w:t>
      </w:r>
      <w:r w:rsidR="003C27AD" w:rsidRPr="00254EF5">
        <w:rPr>
          <w:b/>
        </w:rPr>
        <w:t xml:space="preserve">, and ensure they are </w:t>
      </w:r>
      <w:r>
        <w:rPr>
          <w:b/>
        </w:rPr>
        <w:t xml:space="preserve">accurate and </w:t>
      </w:r>
      <w:r w:rsidR="003C27AD" w:rsidRPr="00254EF5">
        <w:rPr>
          <w:b/>
        </w:rPr>
        <w:t>accessible</w:t>
      </w:r>
      <w:r w:rsidR="00DC7C32" w:rsidRPr="00254EF5">
        <w:rPr>
          <w:b/>
        </w:rPr>
        <w:t>.</w:t>
      </w:r>
      <w:r w:rsidR="00DC7C32">
        <w:br/>
      </w:r>
    </w:p>
    <w:tbl>
      <w:tblPr>
        <w:tblStyle w:val="TableGrid"/>
        <w:tblW w:w="10800" w:type="dxa"/>
        <w:tblInd w:w="-5" w:type="dxa"/>
        <w:tblLook w:val="04A0" w:firstRow="1" w:lastRow="0" w:firstColumn="1" w:lastColumn="0" w:noHBand="0" w:noVBand="1"/>
      </w:tblPr>
      <w:tblGrid>
        <w:gridCol w:w="10800"/>
      </w:tblGrid>
      <w:tr w:rsidR="00870A8E" w14:paraId="77ADFDF1" w14:textId="77777777" w:rsidTr="00DA2D17">
        <w:tc>
          <w:tcPr>
            <w:tcW w:w="10800" w:type="dxa"/>
          </w:tcPr>
          <w:p w14:paraId="620E1A46" w14:textId="77777777" w:rsidR="007628A5" w:rsidRDefault="007628A5" w:rsidP="00DA2D17">
            <w:r>
              <w:t>The list of adjunct faculty on the discipline’s website (</w:t>
            </w:r>
            <w:hyperlink r:id="rId9" w:history="1">
              <w:r w:rsidRPr="00DB719F">
                <w:rPr>
                  <w:rStyle w:val="Hyperlink"/>
                </w:rPr>
                <w:t>https://www.taftcollege.edu/social-behavioral-science/psychology/</w:t>
              </w:r>
            </w:hyperlink>
            <w:r>
              <w:t xml:space="preserve">) is wildly </w:t>
            </w:r>
            <w:r w:rsidRPr="002D338D">
              <w:t>inaccurate</w:t>
            </w:r>
            <w:r>
              <w:t xml:space="preserve">.  </w:t>
            </w:r>
          </w:p>
          <w:p w14:paraId="2CA175E3" w14:textId="77777777" w:rsidR="00870A8E" w:rsidRDefault="007628A5" w:rsidP="00DA2D17">
            <w:r>
              <w:t xml:space="preserve">The information in the catalog looks accurate:  </w:t>
            </w:r>
            <w:hyperlink r:id="rId10" w:history="1">
              <w:r w:rsidRPr="00DB719F">
                <w:rPr>
                  <w:rStyle w:val="Hyperlink"/>
                </w:rPr>
                <w:t>https://taftcollege.smartcatalogiq.com/en/2022-2023/2022-2023-catalog-with-addendum/degrees-and-certificates/psychology-for-transfer/</w:t>
              </w:r>
            </w:hyperlink>
            <w:r>
              <w:t xml:space="preserve"> &amp; </w:t>
            </w:r>
            <w:hyperlink r:id="rId11" w:history="1">
              <w:r w:rsidRPr="00DB719F">
                <w:rPr>
                  <w:rStyle w:val="Hyperlink"/>
                </w:rPr>
                <w:t>https://taftcollege.smartcatalogiq.com/en/2022-2023/2022-2023-catalog-with-addendum/degrees-and-certificates/psychology-for-transfer/copy-of-psychology-associate-in-arts-degree-for-transfer/</w:t>
              </w:r>
            </w:hyperlink>
            <w:r>
              <w:t xml:space="preserve"> </w:t>
            </w:r>
          </w:p>
          <w:p w14:paraId="0C90D46A" w14:textId="77777777" w:rsidR="00861EE7" w:rsidRDefault="00861EE7" w:rsidP="00DA2D17">
            <w:r>
              <w:t xml:space="preserve">I don’t know where else to look.  </w:t>
            </w:r>
          </w:p>
          <w:p w14:paraId="11EACC58" w14:textId="5C3F89A8" w:rsidR="00861EE7" w:rsidRDefault="00861EE7" w:rsidP="00DA2D17">
            <w:r>
              <w:t>I also don’t know who the college Accessibility committee chair is or how to see if any of the webpages are accessible for people with disabilities.</w:t>
            </w:r>
          </w:p>
        </w:tc>
      </w:tr>
    </w:tbl>
    <w:p w14:paraId="77407157" w14:textId="77777777" w:rsidR="00870A8E" w:rsidRDefault="00870A8E" w:rsidP="00870A8E">
      <w:pPr>
        <w:spacing w:after="0" w:line="240" w:lineRule="auto"/>
        <w:ind w:left="360"/>
      </w:pPr>
    </w:p>
    <w:tbl>
      <w:tblPr>
        <w:tblStyle w:val="TableGrid"/>
        <w:tblW w:w="1080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800"/>
      </w:tblGrid>
      <w:tr w:rsidR="00AA6037" w:rsidRPr="00AA6037" w14:paraId="211AC5D1" w14:textId="77777777" w:rsidTr="00686E57">
        <w:trPr>
          <w:jc w:val="center"/>
        </w:trPr>
        <w:tc>
          <w:tcPr>
            <w:tcW w:w="10800" w:type="dxa"/>
            <w:shd w:val="clear" w:color="auto" w:fill="FFFFCC"/>
          </w:tcPr>
          <w:p w14:paraId="5E132FB9" w14:textId="7CDABF74" w:rsidR="00AA6037" w:rsidRPr="004445EC" w:rsidRDefault="00AA6037" w:rsidP="004445EC">
            <w:pPr>
              <w:pStyle w:val="Heading1"/>
              <w:outlineLvl w:val="0"/>
            </w:pPr>
            <w:r w:rsidRPr="004445EC">
              <w:t>Section II: Looking Back</w:t>
            </w:r>
          </w:p>
        </w:tc>
      </w:tr>
    </w:tbl>
    <w:p w14:paraId="1B23B533" w14:textId="77777777" w:rsidR="00AA6037" w:rsidRPr="0090001C" w:rsidRDefault="00AA6037" w:rsidP="00C17F8E">
      <w:pPr>
        <w:spacing w:after="0" w:line="240" w:lineRule="auto"/>
      </w:pPr>
    </w:p>
    <w:p w14:paraId="2189F197" w14:textId="77777777" w:rsidR="004445EC" w:rsidRDefault="004445EC" w:rsidP="004445EC">
      <w:pPr>
        <w:pStyle w:val="Heading1"/>
      </w:pPr>
      <w:r w:rsidRPr="004445EC">
        <w:t>Section II: Looking Back</w:t>
      </w:r>
      <w:r>
        <w:t xml:space="preserve"> </w:t>
      </w:r>
    </w:p>
    <w:p w14:paraId="2FB4AFCF" w14:textId="7ED08BA3" w:rsidR="0090001C" w:rsidRDefault="00664954" w:rsidP="00D93E9D">
      <w:pPr>
        <w:pStyle w:val="Heading2"/>
      </w:pPr>
      <w:r>
        <w:t>II</w:t>
      </w:r>
      <w:r w:rsidR="00787939">
        <w:t>.</w:t>
      </w:r>
      <w:r w:rsidR="00686E57">
        <w:t>A</w:t>
      </w:r>
      <w:r>
        <w:t>.</w:t>
      </w:r>
      <w:r w:rsidR="00E73049">
        <w:t xml:space="preserve"> </w:t>
      </w:r>
      <w:r w:rsidR="00244FDC">
        <w:t>Present the Results</w:t>
      </w:r>
      <w:r w:rsidR="002F47C6" w:rsidRPr="002F47C6">
        <w:t xml:space="preserve"> </w:t>
      </w:r>
      <w:r w:rsidR="002F47C6">
        <w:t>(Rubric Criterion 3)</w:t>
      </w:r>
    </w:p>
    <w:p w14:paraId="2C8D25A7" w14:textId="3DEA3F86" w:rsidR="002861F4" w:rsidRDefault="002861F4" w:rsidP="00C17F8E">
      <w:pPr>
        <w:spacing w:after="0" w:line="240" w:lineRule="auto"/>
      </w:pPr>
    </w:p>
    <w:p w14:paraId="68F6402F" w14:textId="294FE970" w:rsidR="002861F4" w:rsidRPr="002861F4" w:rsidRDefault="002861F4">
      <w:pPr>
        <w:pStyle w:val="Heading3"/>
        <w:numPr>
          <w:ilvl w:val="1"/>
          <w:numId w:val="14"/>
        </w:numPr>
      </w:pPr>
      <w:r w:rsidRPr="002861F4">
        <w:t>Summary of the Outcomes</w:t>
      </w:r>
      <w:r>
        <w:t xml:space="preserve"> (list activities your program implemented in 2021-2022)</w:t>
      </w:r>
    </w:p>
    <w:p w14:paraId="504847B4" w14:textId="65A2B930" w:rsidR="002861F4" w:rsidRDefault="00622D30" w:rsidP="00622D30">
      <w:pPr>
        <w:pBdr>
          <w:top w:val="single" w:sz="4" w:space="1" w:color="auto"/>
          <w:left w:val="single" w:sz="4" w:space="0" w:color="auto"/>
          <w:bottom w:val="single" w:sz="4" w:space="1" w:color="auto"/>
          <w:right w:val="single" w:sz="4" w:space="4" w:color="auto"/>
        </w:pBdr>
        <w:spacing w:after="0" w:line="240" w:lineRule="auto"/>
      </w:pPr>
      <w:r>
        <w:t>Goal 1:  Hire full-time Ethnic Studies professor</w:t>
      </w:r>
    </w:p>
    <w:p w14:paraId="2EA749A5" w14:textId="51E789B0" w:rsidR="00622D30" w:rsidRDefault="00622D30" w:rsidP="00622D30">
      <w:pPr>
        <w:pBdr>
          <w:top w:val="single" w:sz="4" w:space="1" w:color="auto"/>
          <w:left w:val="single" w:sz="4" w:space="0" w:color="auto"/>
          <w:bottom w:val="single" w:sz="4" w:space="1" w:color="auto"/>
          <w:right w:val="single" w:sz="4" w:space="4" w:color="auto"/>
        </w:pBdr>
        <w:spacing w:after="0" w:line="240" w:lineRule="auto"/>
        <w:ind w:left="720"/>
      </w:pPr>
      <w:r>
        <w:t>This has not been met, but we were assured by the previous president that the position would be fill</w:t>
      </w:r>
      <w:r w:rsidR="002D338D">
        <w:t>ed</w:t>
      </w:r>
      <w:r>
        <w:t xml:space="preserve"> by fall 2023.  </w:t>
      </w:r>
    </w:p>
    <w:p w14:paraId="3E900318" w14:textId="63C8B378" w:rsidR="00622D30" w:rsidRDefault="00622D30" w:rsidP="00622D30">
      <w:pPr>
        <w:pBdr>
          <w:top w:val="single" w:sz="4" w:space="1" w:color="auto"/>
          <w:left w:val="single" w:sz="4" w:space="0" w:color="auto"/>
          <w:bottom w:val="single" w:sz="4" w:space="1" w:color="auto"/>
          <w:right w:val="single" w:sz="4" w:space="4" w:color="auto"/>
        </w:pBdr>
        <w:spacing w:after="0" w:line="240" w:lineRule="auto"/>
      </w:pPr>
      <w:r>
        <w:t>Goal 2:  Automatically assign SIs and embedded tutors.</w:t>
      </w:r>
    </w:p>
    <w:p w14:paraId="2599E8CC" w14:textId="44447DE6" w:rsidR="00622D30" w:rsidRDefault="00622D30" w:rsidP="00620F83">
      <w:pPr>
        <w:pBdr>
          <w:top w:val="single" w:sz="4" w:space="1" w:color="auto"/>
          <w:left w:val="single" w:sz="4" w:space="0" w:color="auto"/>
          <w:bottom w:val="single" w:sz="4" w:space="1" w:color="auto"/>
          <w:right w:val="single" w:sz="4" w:space="4" w:color="auto"/>
        </w:pBdr>
        <w:spacing w:after="0" w:line="240" w:lineRule="auto"/>
        <w:ind w:left="720"/>
      </w:pPr>
      <w:r>
        <w:t>While it does not appear that SIs and embedded tutors were automatically assigned to sections with low success rates or low SLO proficiency rates, some sections 0f PSYC 2200 and PSYC 2205 did have SIs or embedded tutors</w:t>
      </w:r>
      <w:r w:rsidR="00620F83">
        <w:t>, and course success rates and SLO proficiency rates did improve substantially.</w:t>
      </w:r>
    </w:p>
    <w:p w14:paraId="3226F704" w14:textId="06E464BC" w:rsidR="00A41E03" w:rsidRDefault="00A41E03" w:rsidP="00A41E03">
      <w:pPr>
        <w:pBdr>
          <w:top w:val="single" w:sz="4" w:space="1" w:color="auto"/>
          <w:left w:val="single" w:sz="4" w:space="0" w:color="auto"/>
          <w:bottom w:val="single" w:sz="4" w:space="1" w:color="auto"/>
          <w:right w:val="single" w:sz="4" w:space="4" w:color="auto"/>
        </w:pBdr>
        <w:spacing w:after="0" w:line="240" w:lineRule="auto"/>
        <w:ind w:left="720"/>
      </w:pPr>
      <w:r>
        <w:t>a.</w:t>
      </w:r>
      <w:r>
        <w:tab/>
        <w:t>PSYC 2200 success rate was 58.7% in 2020-21 and improved to 75.2% in 2021-22.</w:t>
      </w:r>
    </w:p>
    <w:p w14:paraId="1B813DC0" w14:textId="74A5B46F" w:rsidR="00A41E03" w:rsidRDefault="00A41E03" w:rsidP="00A41E03">
      <w:pPr>
        <w:pBdr>
          <w:top w:val="single" w:sz="4" w:space="1" w:color="auto"/>
          <w:left w:val="single" w:sz="4" w:space="0" w:color="auto"/>
          <w:bottom w:val="single" w:sz="4" w:space="1" w:color="auto"/>
          <w:right w:val="single" w:sz="4" w:space="4" w:color="auto"/>
        </w:pBdr>
        <w:spacing w:after="0" w:line="240" w:lineRule="auto"/>
        <w:ind w:left="720"/>
      </w:pPr>
      <w:r>
        <w:t>b.</w:t>
      </w:r>
      <w:r>
        <w:tab/>
        <w:t>PSYC 2205 success rate was 68.2% in 2020-21 and improved to 76.9% in 2021-22</w:t>
      </w:r>
    </w:p>
    <w:p w14:paraId="14080ABA" w14:textId="4A5F6207" w:rsidR="00A41E03" w:rsidRDefault="00A41E03" w:rsidP="00A41E03">
      <w:pPr>
        <w:pBdr>
          <w:top w:val="single" w:sz="4" w:space="1" w:color="auto"/>
          <w:left w:val="single" w:sz="4" w:space="0" w:color="auto"/>
          <w:bottom w:val="single" w:sz="4" w:space="1" w:color="auto"/>
          <w:right w:val="single" w:sz="4" w:space="4" w:color="auto"/>
        </w:pBdr>
        <w:spacing w:after="0" w:line="240" w:lineRule="auto"/>
        <w:ind w:left="720"/>
      </w:pPr>
      <w:r>
        <w:t>For SLOs:</w:t>
      </w:r>
    </w:p>
    <w:p w14:paraId="327D5C21" w14:textId="5E262FB6" w:rsidR="00A41E03" w:rsidRDefault="00A41E03" w:rsidP="00A41E03">
      <w:pPr>
        <w:pBdr>
          <w:top w:val="single" w:sz="4" w:space="1" w:color="auto"/>
          <w:left w:val="single" w:sz="4" w:space="0" w:color="auto"/>
          <w:bottom w:val="single" w:sz="4" w:space="1" w:color="auto"/>
          <w:right w:val="single" w:sz="4" w:space="4" w:color="auto"/>
        </w:pBdr>
        <w:spacing w:after="0" w:line="240" w:lineRule="auto"/>
        <w:ind w:left="720"/>
      </w:pPr>
      <w:r>
        <w:t>a.</w:t>
      </w:r>
      <w:r>
        <w:tab/>
        <w:t>PSYC 2200:</w:t>
      </w:r>
      <w:r>
        <w:tab/>
        <w:t xml:space="preserve">30% meet, exceed, or master expectations in 2020-21 which improved to 45% in 2021-22. </w:t>
      </w:r>
    </w:p>
    <w:p w14:paraId="48407CA3" w14:textId="21D05A45" w:rsidR="00A41E03" w:rsidRDefault="00A41E03" w:rsidP="00A41E03">
      <w:pPr>
        <w:pBdr>
          <w:top w:val="single" w:sz="4" w:space="1" w:color="auto"/>
          <w:left w:val="single" w:sz="4" w:space="0" w:color="auto"/>
          <w:bottom w:val="single" w:sz="4" w:space="1" w:color="auto"/>
          <w:right w:val="single" w:sz="4" w:space="4" w:color="auto"/>
        </w:pBdr>
        <w:spacing w:after="0" w:line="240" w:lineRule="auto"/>
        <w:ind w:left="720"/>
      </w:pPr>
      <w:r>
        <w:lastRenderedPageBreak/>
        <w:t>b.</w:t>
      </w:r>
      <w:r>
        <w:tab/>
        <w:t>PSYC 2205:</w:t>
      </w:r>
      <w:r>
        <w:tab/>
        <w:t xml:space="preserve">35-36% meet, exceed, or master expectations in 2020-21 which improved to 78% in 2021-22. </w:t>
      </w:r>
    </w:p>
    <w:p w14:paraId="4A11F339" w14:textId="3A678513" w:rsidR="00622D30" w:rsidRDefault="00622D30" w:rsidP="00622D30">
      <w:pPr>
        <w:pBdr>
          <w:top w:val="single" w:sz="4" w:space="1" w:color="auto"/>
          <w:left w:val="single" w:sz="4" w:space="0" w:color="auto"/>
          <w:bottom w:val="single" w:sz="4" w:space="1" w:color="auto"/>
          <w:right w:val="single" w:sz="4" w:space="4" w:color="auto"/>
        </w:pBdr>
        <w:spacing w:after="0" w:line="240" w:lineRule="auto"/>
      </w:pPr>
      <w:r>
        <w:t xml:space="preserve">Goal 3:  </w:t>
      </w:r>
      <w:r w:rsidR="00620F83">
        <w:t>OER for PSYC 2200 &amp; PSYC 2205</w:t>
      </w:r>
    </w:p>
    <w:p w14:paraId="4813D373" w14:textId="77777777" w:rsidR="00620F83"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 xml:space="preserve">This goal was not funded.  </w:t>
      </w:r>
    </w:p>
    <w:p w14:paraId="306904A4" w14:textId="720584DE" w:rsidR="00620F83"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 xml:space="preserve">There is OER available for PSYC 2200, but not all faculty use the available free options.  </w:t>
      </w:r>
      <w:r w:rsidR="006161E7">
        <w:t xml:space="preserve">There may actually be fewer ZTC sections of PSYC 2200 in 2021-22 than in 2020-21.  There is no database of ZTC or OER sections, though, so it’s difficult to confirm.  </w:t>
      </w:r>
      <w:r>
        <w:t xml:space="preserve">We have not transitioned to OER in PSYC 2205, but plan to </w:t>
      </w:r>
      <w:r w:rsidR="006161E7">
        <w:t xml:space="preserve">include this option </w:t>
      </w:r>
      <w:r>
        <w:t xml:space="preserve">with the next COR update.  </w:t>
      </w:r>
      <w:r w:rsidR="006161E7">
        <w:t>Despite the lack of funding and ZTC sections, s</w:t>
      </w:r>
      <w:r>
        <w:t>uccess rates and SLO proficiency rates have improved</w:t>
      </w:r>
      <w:r w:rsidR="006161E7">
        <w:t>:</w:t>
      </w:r>
    </w:p>
    <w:p w14:paraId="7DB419E3" w14:textId="77777777" w:rsidR="00620F83"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a.</w:t>
      </w:r>
      <w:r>
        <w:tab/>
        <w:t>PSYC 2200 success rate was 58.7% in 2020-21 and improved to 75.2% in 2021-22.</w:t>
      </w:r>
    </w:p>
    <w:p w14:paraId="01520EA8" w14:textId="77777777" w:rsidR="00620F83"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b.</w:t>
      </w:r>
      <w:r>
        <w:tab/>
        <w:t>PSYC 2205 success rate was 68.2% in 2020-21 and improved to 76.9% in 2021-22</w:t>
      </w:r>
    </w:p>
    <w:p w14:paraId="4408F9CE" w14:textId="77777777" w:rsidR="00620F83"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For SLOs:</w:t>
      </w:r>
    </w:p>
    <w:p w14:paraId="27642536" w14:textId="77777777" w:rsidR="00620F83"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a.</w:t>
      </w:r>
      <w:r>
        <w:tab/>
        <w:t>PSYC 2200:</w:t>
      </w:r>
      <w:r>
        <w:tab/>
        <w:t xml:space="preserve">30% meet, exceed, or master expectations in 2020-21 which improved to 45% in 2021-22. </w:t>
      </w:r>
    </w:p>
    <w:p w14:paraId="402C8D8E" w14:textId="3BA3ACF5" w:rsidR="002861F4" w:rsidRDefault="00620F83" w:rsidP="00620F83">
      <w:pPr>
        <w:pBdr>
          <w:top w:val="single" w:sz="4" w:space="1" w:color="auto"/>
          <w:left w:val="single" w:sz="4" w:space="0" w:color="auto"/>
          <w:bottom w:val="single" w:sz="4" w:space="1" w:color="auto"/>
          <w:right w:val="single" w:sz="4" w:space="4" w:color="auto"/>
        </w:pBdr>
        <w:spacing w:after="0" w:line="240" w:lineRule="auto"/>
        <w:ind w:left="720"/>
      </w:pPr>
      <w:r>
        <w:t>b.</w:t>
      </w:r>
      <w:r>
        <w:tab/>
        <w:t>PSYC 2205:</w:t>
      </w:r>
      <w:r>
        <w:tab/>
        <w:t xml:space="preserve">35-36% meet, exceed, or master expectations in 2020-21 which improved to 78% in 2021-22. </w:t>
      </w:r>
    </w:p>
    <w:p w14:paraId="5B233D91" w14:textId="035C2859" w:rsidR="009D2739" w:rsidRDefault="009D2739">
      <w:pPr>
        <w:pStyle w:val="Heading3"/>
        <w:numPr>
          <w:ilvl w:val="1"/>
          <w:numId w:val="14"/>
        </w:numPr>
      </w:pPr>
      <w:r w:rsidRPr="009D2739">
        <w:rPr>
          <w:u w:val="single"/>
        </w:rPr>
        <w:t xml:space="preserve">Data Review (Student) </w:t>
      </w:r>
      <w:r w:rsidRPr="00F7377C">
        <w:t xml:space="preserve">- aggregated and disaggregated </w:t>
      </w:r>
      <w:r>
        <w:t xml:space="preserve">--- </w:t>
      </w:r>
    </w:p>
    <w:p w14:paraId="53C511AC" w14:textId="77777777" w:rsidR="009D2739" w:rsidRPr="009D2739" w:rsidRDefault="009D2739" w:rsidP="009D2739">
      <w:pPr>
        <w:spacing w:after="0" w:line="240" w:lineRule="auto"/>
        <w:jc w:val="center"/>
        <w:rPr>
          <w:b/>
          <w:bCs/>
          <w:color w:val="FF0000"/>
        </w:rPr>
      </w:pPr>
      <w:r w:rsidRPr="009D2739">
        <w:rPr>
          <w:b/>
          <w:bCs/>
          <w:color w:val="FF0000"/>
        </w:rPr>
        <w:t>Please see attached Data Excel files in SharePoint</w:t>
      </w:r>
    </w:p>
    <w:p w14:paraId="4A43DEEE" w14:textId="77777777" w:rsidR="009D2739" w:rsidRPr="006C04DF" w:rsidRDefault="009D2739">
      <w:pPr>
        <w:pStyle w:val="ListParagraph"/>
        <w:numPr>
          <w:ilvl w:val="0"/>
          <w:numId w:val="20"/>
        </w:numPr>
      </w:pPr>
      <w:bookmarkStart w:id="3" w:name="_Hlk123482719"/>
      <w:bookmarkStart w:id="4" w:name="_Hlk123482730"/>
      <w:r w:rsidRPr="00CE2C6C">
        <w:t>Enrollment data, (include # of declared</w:t>
      </w:r>
      <w:r w:rsidRPr="006C04DF">
        <w:t xml:space="preserve"> majors, WSCH) - IR </w:t>
      </w:r>
    </w:p>
    <w:p w14:paraId="28CC3C6F" w14:textId="77777777" w:rsidR="009D2739" w:rsidRPr="006C04DF" w:rsidRDefault="009D2739">
      <w:pPr>
        <w:pStyle w:val="ListParagraph"/>
        <w:numPr>
          <w:ilvl w:val="0"/>
          <w:numId w:val="20"/>
        </w:numPr>
      </w:pPr>
      <w:r w:rsidRPr="006C04DF">
        <w:t>Learning data (Course SLO and PLO assessment) - IR</w:t>
      </w:r>
    </w:p>
    <w:p w14:paraId="3E373E59" w14:textId="77777777" w:rsidR="009D2739" w:rsidRPr="006C04DF" w:rsidRDefault="009D2739">
      <w:pPr>
        <w:pStyle w:val="ListParagraph"/>
        <w:numPr>
          <w:ilvl w:val="1"/>
          <w:numId w:val="20"/>
        </w:numPr>
        <w:tabs>
          <w:tab w:val="num" w:pos="1440"/>
        </w:tabs>
      </w:pPr>
      <w:r w:rsidRPr="006C04DF">
        <w:t>Describe the overall results of course SLO and PLO assessment since the last program review. Identify strengths and areas needing improvement.</w:t>
      </w:r>
    </w:p>
    <w:p w14:paraId="685FB5DF" w14:textId="77777777" w:rsidR="009D2739" w:rsidRPr="006C04DF" w:rsidRDefault="009D2739">
      <w:pPr>
        <w:pStyle w:val="ListParagraph"/>
        <w:numPr>
          <w:ilvl w:val="1"/>
          <w:numId w:val="20"/>
        </w:numPr>
        <w:tabs>
          <w:tab w:val="num" w:pos="1440"/>
        </w:tabs>
      </w:pPr>
      <w:r w:rsidRPr="006C04DF">
        <w:t>Assist with data interpretation to course SLO reports completed during this cycle.</w:t>
      </w:r>
    </w:p>
    <w:p w14:paraId="3AD1082D" w14:textId="77777777" w:rsidR="009D2739" w:rsidRPr="006C04DF" w:rsidRDefault="009D2739">
      <w:pPr>
        <w:pStyle w:val="ListParagraph"/>
        <w:numPr>
          <w:ilvl w:val="1"/>
          <w:numId w:val="20"/>
        </w:numPr>
        <w:tabs>
          <w:tab w:val="num" w:pos="1440"/>
        </w:tabs>
      </w:pPr>
      <w:r w:rsidRPr="006C04DF">
        <w:t>Review program’s multi-year SLO reporting plan ?</w:t>
      </w:r>
    </w:p>
    <w:p w14:paraId="003369DD" w14:textId="77777777" w:rsidR="009D2739" w:rsidRPr="006C04DF" w:rsidRDefault="009D2739">
      <w:pPr>
        <w:pStyle w:val="ListParagraph"/>
        <w:numPr>
          <w:ilvl w:val="0"/>
          <w:numId w:val="20"/>
        </w:numPr>
      </w:pPr>
      <w:r w:rsidRPr="006C04DF">
        <w:t>Course Completion data - IR</w:t>
      </w:r>
    </w:p>
    <w:p w14:paraId="4F70E9A6" w14:textId="77777777" w:rsidR="009D2739" w:rsidRPr="002F3DE2" w:rsidRDefault="009D2739">
      <w:pPr>
        <w:pStyle w:val="ListParagraph"/>
        <w:numPr>
          <w:ilvl w:val="0"/>
          <w:numId w:val="20"/>
        </w:numPr>
      </w:pPr>
      <w:r w:rsidRPr="002F3DE2">
        <w:t>Fall to Spring Persistence  - IR</w:t>
      </w:r>
    </w:p>
    <w:p w14:paraId="39C05F25" w14:textId="77777777" w:rsidR="009D2739" w:rsidRPr="006C04DF" w:rsidRDefault="009D2739">
      <w:pPr>
        <w:pStyle w:val="ListParagraph"/>
        <w:numPr>
          <w:ilvl w:val="0"/>
          <w:numId w:val="20"/>
        </w:numPr>
      </w:pPr>
      <w:r w:rsidRPr="006C04DF">
        <w:t>Degree/Certificat</w:t>
      </w:r>
      <w:r>
        <w:t>es</w:t>
      </w:r>
      <w:r w:rsidRPr="006C04DF">
        <w:t xml:space="preserve"> Awarded- IR</w:t>
      </w:r>
    </w:p>
    <w:bookmarkEnd w:id="3"/>
    <w:p w14:paraId="240EEE80" w14:textId="77777777" w:rsidR="009D2739" w:rsidRPr="006C04DF" w:rsidRDefault="009D2739">
      <w:pPr>
        <w:pStyle w:val="ListParagraph"/>
        <w:numPr>
          <w:ilvl w:val="0"/>
          <w:numId w:val="20"/>
        </w:numPr>
      </w:pPr>
      <w:r w:rsidRPr="006C04DF">
        <w:t xml:space="preserve">Average units for completion </w:t>
      </w:r>
    </w:p>
    <w:p w14:paraId="1D926A55" w14:textId="035F7D33" w:rsidR="009D2739" w:rsidRDefault="009D2739">
      <w:pPr>
        <w:pStyle w:val="ListParagraph"/>
        <w:numPr>
          <w:ilvl w:val="0"/>
          <w:numId w:val="20"/>
        </w:numPr>
      </w:pPr>
      <w:r w:rsidRPr="00870A8E">
        <w:t xml:space="preserve">Student satisfaction data </w:t>
      </w:r>
      <w:r>
        <w:t xml:space="preserve">if the program has. </w:t>
      </w:r>
    </w:p>
    <w:bookmarkEnd w:id="4"/>
    <w:p w14:paraId="150605D7" w14:textId="77777777" w:rsidR="009D2739" w:rsidRPr="0001344E" w:rsidRDefault="009D2739" w:rsidP="009D2739">
      <w:pPr>
        <w:rPr>
          <w:b/>
          <w:bCs/>
          <w:color w:val="FF0000"/>
        </w:rPr>
      </w:pPr>
      <w:r w:rsidRPr="0001344E">
        <w:rPr>
          <w:b/>
          <w:bCs/>
          <w:color w:val="FF0000"/>
        </w:rPr>
        <w:t>Provide a descriptive summary of the outcomes based on the data reviewed below</w:t>
      </w:r>
      <w:r>
        <w:rPr>
          <w:b/>
          <w:bCs/>
          <w:color w:val="FF0000"/>
        </w:rPr>
        <w:t>. You can add any supported Charts or Graphs here as well.</w:t>
      </w:r>
    </w:p>
    <w:p w14:paraId="46320FC5" w14:textId="77777777" w:rsidR="006161E7" w:rsidRDefault="006161E7">
      <w:r>
        <w:br w:type="page"/>
      </w:r>
    </w:p>
    <w:tbl>
      <w:tblPr>
        <w:tblStyle w:val="TableGrid"/>
        <w:tblW w:w="10800" w:type="dxa"/>
        <w:tblInd w:w="-5" w:type="dxa"/>
        <w:tblLook w:val="04A0" w:firstRow="1" w:lastRow="0" w:firstColumn="1" w:lastColumn="0" w:noHBand="0" w:noVBand="1"/>
      </w:tblPr>
      <w:tblGrid>
        <w:gridCol w:w="10800"/>
      </w:tblGrid>
      <w:tr w:rsidR="0001344E" w14:paraId="412B2BC4" w14:textId="77777777" w:rsidTr="009D2739">
        <w:trPr>
          <w:trHeight w:val="1700"/>
        </w:trPr>
        <w:tc>
          <w:tcPr>
            <w:tcW w:w="10800" w:type="dxa"/>
          </w:tcPr>
          <w:p w14:paraId="5E05C6BC" w14:textId="70389827" w:rsidR="00294FE6" w:rsidRPr="00294FE6" w:rsidRDefault="00294FE6" w:rsidP="00294FE6">
            <w:pPr>
              <w:rPr>
                <w:b/>
                <w:bCs/>
              </w:rPr>
            </w:pPr>
            <w:r w:rsidRPr="00294FE6">
              <w:rPr>
                <w:b/>
                <w:bCs/>
              </w:rPr>
              <w:lastRenderedPageBreak/>
              <w:t xml:space="preserve">Enrollment data, (include # of declared majors, WSCH) - IR </w:t>
            </w:r>
          </w:p>
          <w:p w14:paraId="1EA608BE" w14:textId="77777777" w:rsidR="00294FE6" w:rsidRDefault="00294FE6" w:rsidP="00294FE6">
            <w:r>
              <w:t>The number of majors has been declining.  The follow demographic groups saw sharp decline in majors in 2021-22:</w:t>
            </w:r>
          </w:p>
          <w:p w14:paraId="62AA30D2" w14:textId="3829A2BC" w:rsidR="00294FE6" w:rsidRDefault="00294FE6">
            <w:pPr>
              <w:pStyle w:val="ListParagraph"/>
              <w:numPr>
                <w:ilvl w:val="0"/>
                <w:numId w:val="21"/>
              </w:numPr>
            </w:pPr>
            <w:r>
              <w:t xml:space="preserve">Women </w:t>
            </w:r>
          </w:p>
          <w:p w14:paraId="361FD34A" w14:textId="7849A881" w:rsidR="00294FE6" w:rsidRDefault="00294FE6">
            <w:pPr>
              <w:pStyle w:val="ListParagraph"/>
              <w:numPr>
                <w:ilvl w:val="0"/>
                <w:numId w:val="21"/>
              </w:numPr>
            </w:pPr>
            <w:r>
              <w:t xml:space="preserve">Hispanic students </w:t>
            </w:r>
          </w:p>
          <w:p w14:paraId="7DF9800B" w14:textId="532D5393" w:rsidR="00294FE6" w:rsidRDefault="00294FE6">
            <w:pPr>
              <w:pStyle w:val="ListParagraph"/>
              <w:numPr>
                <w:ilvl w:val="0"/>
                <w:numId w:val="21"/>
              </w:numPr>
            </w:pPr>
            <w:r>
              <w:t>Young students (19 and under)</w:t>
            </w:r>
          </w:p>
          <w:p w14:paraId="67B20EBE" w14:textId="77777777" w:rsidR="00294FE6" w:rsidRDefault="00294FE6" w:rsidP="00294FE6">
            <w:r>
              <w:t xml:space="preserve">Enrollment has declined in face-to-face sections but is still strong in online sections.  Courses that aren’t in the degree have the lowest enrollment.  </w:t>
            </w:r>
          </w:p>
          <w:p w14:paraId="34EC8CD4" w14:textId="77777777" w:rsidR="00294FE6" w:rsidRPr="00294FE6" w:rsidRDefault="00294FE6" w:rsidP="00294FE6">
            <w:pPr>
              <w:rPr>
                <w:b/>
                <w:bCs/>
              </w:rPr>
            </w:pPr>
            <w:r w:rsidRPr="00294FE6">
              <w:rPr>
                <w:b/>
                <w:bCs/>
              </w:rPr>
              <w:t>Learning data (Course SLO and PLO assessment) – IR</w:t>
            </w:r>
          </w:p>
          <w:p w14:paraId="3EC796E9" w14:textId="1264D633" w:rsidR="00294FE6" w:rsidRDefault="00294FE6" w:rsidP="00294FE6">
            <w:r>
              <w:t xml:space="preserve">Proportions of students not meeting course SLO </w:t>
            </w:r>
            <w:r w:rsidR="00BB2CC4">
              <w:t>proficiency</w:t>
            </w:r>
            <w:r>
              <w:t xml:space="preserve"> rates are particularly high in PSYC 2200 (48% did not meet </w:t>
            </w:r>
            <w:r w:rsidR="00BB2CC4">
              <w:t>expectations</w:t>
            </w:r>
            <w:r>
              <w:t xml:space="preserve">).  PLO's were disaggregated, and showed a variety of disproportionate impacts, but </w:t>
            </w:r>
            <w:r w:rsidR="006161E7">
              <w:t xml:space="preserve">there doesn’t seem to be </w:t>
            </w:r>
            <w:r>
              <w:t xml:space="preserve">a pattern.  ISLOs had a high rate of not meeting </w:t>
            </w:r>
            <w:r w:rsidR="00BB2CC4">
              <w:t>expectations</w:t>
            </w:r>
            <w:r>
              <w:t xml:space="preserve"> for the Communication outcome.</w:t>
            </w:r>
          </w:p>
          <w:p w14:paraId="09F55153" w14:textId="77777777" w:rsidR="00294FE6" w:rsidRPr="00294FE6" w:rsidRDefault="00294FE6" w:rsidP="00294FE6">
            <w:pPr>
              <w:rPr>
                <w:b/>
                <w:bCs/>
              </w:rPr>
            </w:pPr>
            <w:r w:rsidRPr="00294FE6">
              <w:rPr>
                <w:b/>
                <w:bCs/>
              </w:rPr>
              <w:t>Success &amp; Retention Rates</w:t>
            </w:r>
          </w:p>
          <w:p w14:paraId="2DE61ECE" w14:textId="77777777" w:rsidR="006161E7" w:rsidRDefault="006161E7" w:rsidP="00294FE6">
            <w:r>
              <w:t>Data</w:t>
            </w:r>
            <w:r w:rsidRPr="00F85125">
              <w:t xml:space="preserve"> </w:t>
            </w:r>
            <w:r>
              <w:t xml:space="preserve">initially </w:t>
            </w:r>
            <w:r w:rsidRPr="00F85125">
              <w:t>show</w:t>
            </w:r>
            <w:r>
              <w:t>ed</w:t>
            </w:r>
            <w:r w:rsidRPr="00F85125">
              <w:t xml:space="preserve"> that success rates have declined in most courses, but not PSYC 2050.  </w:t>
            </w:r>
            <w:r>
              <w:t>More recent data, however, showed that most course success rates were above a typical benchmark of 70%.  However, t</w:t>
            </w:r>
            <w:r w:rsidRPr="00F85125">
              <w:t xml:space="preserve">here </w:t>
            </w:r>
            <w:r>
              <w:t>were</w:t>
            </w:r>
            <w:r w:rsidRPr="00F85125">
              <w:t xml:space="preserve"> individual sections of PSYC 1500, PSYC 2003, and PSYC 2200 that </w:t>
            </w:r>
            <w:r>
              <w:t>were</w:t>
            </w:r>
            <w:r w:rsidRPr="00F85125">
              <w:t xml:space="preserve"> below 50%.  </w:t>
            </w:r>
          </w:p>
          <w:p w14:paraId="0A753297" w14:textId="5229EFEC" w:rsidR="00294FE6" w:rsidRDefault="00294FE6" w:rsidP="00294FE6">
            <w:r>
              <w:t xml:space="preserve">Retention rates look surprisingly good.  All sub-groups are above 70%, except that some isolated groups were lower several years ago. </w:t>
            </w:r>
          </w:p>
          <w:p w14:paraId="4D22702B" w14:textId="77777777" w:rsidR="00294FE6" w:rsidRPr="00294FE6" w:rsidRDefault="00294FE6" w:rsidP="00294FE6">
            <w:pPr>
              <w:rPr>
                <w:b/>
                <w:bCs/>
              </w:rPr>
            </w:pPr>
            <w:r w:rsidRPr="00294FE6">
              <w:rPr>
                <w:b/>
                <w:bCs/>
              </w:rPr>
              <w:t>Fall to Spring Persistence  - IR</w:t>
            </w:r>
          </w:p>
          <w:p w14:paraId="3D360CFE" w14:textId="77777777" w:rsidR="00294FE6" w:rsidRDefault="00294FE6" w:rsidP="00294FE6">
            <w:r>
              <w:t xml:space="preserve">This data was not provided.   </w:t>
            </w:r>
          </w:p>
          <w:p w14:paraId="5D9D5146" w14:textId="77777777" w:rsidR="00294FE6" w:rsidRPr="00294FE6" w:rsidRDefault="00294FE6" w:rsidP="00294FE6">
            <w:pPr>
              <w:rPr>
                <w:b/>
                <w:bCs/>
              </w:rPr>
            </w:pPr>
            <w:r w:rsidRPr="00294FE6">
              <w:rPr>
                <w:b/>
                <w:bCs/>
              </w:rPr>
              <w:t>Degree/Certificates Awarded- IR</w:t>
            </w:r>
          </w:p>
          <w:p w14:paraId="7743E4EF" w14:textId="77777777" w:rsidR="00294FE6" w:rsidRDefault="00294FE6" w:rsidP="00294FE6">
            <w:r>
              <w:t>Awards continue to rise, even through 21-22.</w:t>
            </w:r>
          </w:p>
          <w:p w14:paraId="02B2A45B" w14:textId="77777777" w:rsidR="00294FE6" w:rsidRPr="00294FE6" w:rsidRDefault="00294FE6" w:rsidP="00294FE6">
            <w:pPr>
              <w:rPr>
                <w:b/>
                <w:bCs/>
              </w:rPr>
            </w:pPr>
            <w:r w:rsidRPr="00294FE6">
              <w:rPr>
                <w:b/>
                <w:bCs/>
              </w:rPr>
              <w:t xml:space="preserve">Average units for completion </w:t>
            </w:r>
          </w:p>
          <w:p w14:paraId="09B6B42F" w14:textId="18733C7F" w:rsidR="0001344E" w:rsidRDefault="00294FE6" w:rsidP="00294FE6">
            <w:pPr>
              <w:spacing w:after="200" w:line="276" w:lineRule="auto"/>
            </w:pPr>
            <w:r>
              <w:t xml:space="preserve">This data was not provided.   </w:t>
            </w:r>
          </w:p>
        </w:tc>
      </w:tr>
    </w:tbl>
    <w:p w14:paraId="23BC20C2" w14:textId="285F3DA7" w:rsidR="00B14CFA" w:rsidRDefault="00B14CFA">
      <w:pPr>
        <w:pStyle w:val="Heading3"/>
        <w:numPr>
          <w:ilvl w:val="1"/>
          <w:numId w:val="14"/>
        </w:numPr>
      </w:pPr>
      <w:r w:rsidRPr="00F7377C">
        <w:t xml:space="preserve">Data Review </w:t>
      </w:r>
      <w:r w:rsidR="00FA142E" w:rsidRPr="00F7377C">
        <w:t>(</w:t>
      </w:r>
      <w:r w:rsidRPr="00F7377C">
        <w:t>Curriculum data)</w:t>
      </w:r>
    </w:p>
    <w:p w14:paraId="0D34C5BE" w14:textId="64B8E547" w:rsidR="00B14CFA" w:rsidRDefault="00B14CFA">
      <w:pPr>
        <w:numPr>
          <w:ilvl w:val="0"/>
          <w:numId w:val="2"/>
        </w:numPr>
        <w:tabs>
          <w:tab w:val="clear" w:pos="720"/>
          <w:tab w:val="num" w:pos="900"/>
        </w:tabs>
        <w:ind w:left="900" w:hanging="270"/>
      </w:pPr>
      <w:r w:rsidRPr="0001344E">
        <w:t xml:space="preserve">Curricular issues (e.g., C-ID, articulation, prerequisites, </w:t>
      </w:r>
      <w:r w:rsidR="002861F4">
        <w:t xml:space="preserve">list of </w:t>
      </w:r>
      <w:r w:rsidRPr="0001344E">
        <w:t>courses</w:t>
      </w:r>
      <w:r w:rsidR="002861F4">
        <w:t xml:space="preserve"> </w:t>
      </w:r>
      <w:r w:rsidRPr="0001344E">
        <w:t>not offered or no longer needed, new courses added and needed)</w:t>
      </w:r>
      <w:r w:rsidR="00DC7C32">
        <w:t>.</w:t>
      </w:r>
    </w:p>
    <w:tbl>
      <w:tblPr>
        <w:tblStyle w:val="TableGrid"/>
        <w:tblW w:w="10800" w:type="dxa"/>
        <w:tblInd w:w="-5" w:type="dxa"/>
        <w:tblLook w:val="04A0" w:firstRow="1" w:lastRow="0" w:firstColumn="1" w:lastColumn="0" w:noHBand="0" w:noVBand="1"/>
      </w:tblPr>
      <w:tblGrid>
        <w:gridCol w:w="10800"/>
      </w:tblGrid>
      <w:tr w:rsidR="00B14CFA" w14:paraId="1FCA78BB" w14:textId="77777777" w:rsidTr="00DA2D17">
        <w:tc>
          <w:tcPr>
            <w:tcW w:w="10800" w:type="dxa"/>
          </w:tcPr>
          <w:p w14:paraId="077D2BC5" w14:textId="34CFF042" w:rsidR="00B14CFA" w:rsidRDefault="00BB2CC4" w:rsidP="00DA2D17">
            <w:r>
              <w:t xml:space="preserve">We are working on revising the ADT this year, and will decide what current Psychology classes we may add to the degree or inactivate (e.g., PSYC 1520, PSYC 2003, PSYC 2030, PSYC 2033).  We are also considering adding a Social Psychology course as it is included as a lower division course at many universities.  PSYC 1501 (Crisis Intervention, formerly PSYC 1018/2018) is being revamped again to be a CTE course that requires specific crisis intervention experience of the instructor.  </w:t>
            </w:r>
          </w:p>
          <w:p w14:paraId="1CDB2FEE" w14:textId="2A339E69" w:rsidR="00B14CFA" w:rsidRDefault="00B14CFA" w:rsidP="00DA2D17"/>
        </w:tc>
      </w:tr>
    </w:tbl>
    <w:p w14:paraId="5F641EEF" w14:textId="77777777" w:rsidR="00B14CFA" w:rsidRPr="0001344E" w:rsidRDefault="00B14CFA" w:rsidP="00B14CFA">
      <w:pPr>
        <w:ind w:left="360"/>
      </w:pPr>
    </w:p>
    <w:p w14:paraId="3C92C943" w14:textId="35866B69" w:rsidR="00B14CFA" w:rsidRDefault="00B14CFA">
      <w:pPr>
        <w:numPr>
          <w:ilvl w:val="0"/>
          <w:numId w:val="2"/>
        </w:numPr>
      </w:pPr>
      <w:r w:rsidRPr="0001344E">
        <w:t>CTE – Information, such as annual advisory committee meetings</w:t>
      </w:r>
    </w:p>
    <w:tbl>
      <w:tblPr>
        <w:tblStyle w:val="TableGrid"/>
        <w:tblW w:w="10800" w:type="dxa"/>
        <w:tblInd w:w="-5" w:type="dxa"/>
        <w:tblLook w:val="04A0" w:firstRow="1" w:lastRow="0" w:firstColumn="1" w:lastColumn="0" w:noHBand="0" w:noVBand="1"/>
      </w:tblPr>
      <w:tblGrid>
        <w:gridCol w:w="10800"/>
      </w:tblGrid>
      <w:tr w:rsidR="00B14CFA" w14:paraId="3F5E651C" w14:textId="77777777" w:rsidTr="00DA2D17">
        <w:tc>
          <w:tcPr>
            <w:tcW w:w="10800" w:type="dxa"/>
          </w:tcPr>
          <w:p w14:paraId="6AD66E9D" w14:textId="09503FBD" w:rsidR="00B14CFA" w:rsidRDefault="0038469E" w:rsidP="00DA2D17">
            <w:r>
              <w:t xml:space="preserve">Psychology is not a CTE program, but PSYC 1501 (Crisis Intervention, formerly PSYC 1018/2018) was re-submitted this year to be a CTE course. We also hope to learn more about developing a certificate, perhaps for a </w:t>
            </w:r>
            <w:r w:rsidR="006161E7">
              <w:t xml:space="preserve">Behavioral </w:t>
            </w:r>
            <w:r>
              <w:t xml:space="preserve">Technician.  </w:t>
            </w:r>
          </w:p>
        </w:tc>
      </w:tr>
    </w:tbl>
    <w:p w14:paraId="00D36DF2" w14:textId="77777777" w:rsidR="00B14CFA" w:rsidRPr="0001344E" w:rsidRDefault="00B14CFA" w:rsidP="00B14CFA">
      <w:pPr>
        <w:ind w:left="360"/>
      </w:pPr>
    </w:p>
    <w:p w14:paraId="790CD4B0" w14:textId="77777777" w:rsidR="006161E7" w:rsidRDefault="006161E7">
      <w:r>
        <w:br w:type="page"/>
      </w:r>
    </w:p>
    <w:p w14:paraId="663FF4DE" w14:textId="270EACED" w:rsidR="00B14CFA" w:rsidRDefault="00B14CFA">
      <w:pPr>
        <w:numPr>
          <w:ilvl w:val="0"/>
          <w:numId w:val="2"/>
        </w:numPr>
      </w:pPr>
      <w:r w:rsidRPr="0001344E">
        <w:lastRenderedPageBreak/>
        <w:t>Curriculum revision – both courses and programs</w:t>
      </w:r>
      <w:r w:rsidR="00C04EE2">
        <w:t xml:space="preserve"> </w:t>
      </w:r>
    </w:p>
    <w:tbl>
      <w:tblPr>
        <w:tblStyle w:val="TableGrid"/>
        <w:tblW w:w="10800" w:type="dxa"/>
        <w:tblInd w:w="-5" w:type="dxa"/>
        <w:tblLook w:val="04A0" w:firstRow="1" w:lastRow="0" w:firstColumn="1" w:lastColumn="0" w:noHBand="0" w:noVBand="1"/>
      </w:tblPr>
      <w:tblGrid>
        <w:gridCol w:w="10800"/>
      </w:tblGrid>
      <w:tr w:rsidR="00B14CFA" w14:paraId="7E873502" w14:textId="77777777" w:rsidTr="00DA2D17">
        <w:tc>
          <w:tcPr>
            <w:tcW w:w="10800" w:type="dxa"/>
          </w:tcPr>
          <w:p w14:paraId="4633747E" w14:textId="57903E49" w:rsidR="0038469E" w:rsidRDefault="0038469E" w:rsidP="00DA2D17">
            <w:r>
              <w:t xml:space="preserve">While records show that PSYC </w:t>
            </w:r>
            <w:r w:rsidR="003160A9">
              <w:t>2050</w:t>
            </w:r>
            <w:r>
              <w:t xml:space="preserve"> (biological psychology) was updated in spring 2022, the COR that is online has not been updated since 2017.  </w:t>
            </w:r>
          </w:p>
          <w:p w14:paraId="13D3F6D7" w14:textId="3317445D" w:rsidR="00B14CFA" w:rsidRDefault="0038469E" w:rsidP="00DA2D17">
            <w:r>
              <w:t>We have had difficulties moving PSYC 2200 (behavioral statistics) through the curriculum process.  One issue is a confusion by members of the Curriculum and GE Committee on how a course gets approved for a C-ID.  Because of this</w:t>
            </w:r>
            <w:r w:rsidR="006161E7">
              <w:t>,</w:t>
            </w:r>
            <w:r>
              <w:t xml:space="preserve"> the Curriculum Committee did not approve the revised COR that was submitted </w:t>
            </w:r>
            <w:r w:rsidR="002E0FAB">
              <w:t>so</w:t>
            </w:r>
            <w:r>
              <w:t xml:space="preserve"> the course has not been updated on its 5-year cycle.  Another issue is that there was resistance </w:t>
            </w:r>
            <w:r w:rsidR="002E0FAB">
              <w:t xml:space="preserve">from </w:t>
            </w:r>
            <w:r>
              <w:t xml:space="preserve">members of the Curriculum and GE Committee to the wishes of the faculty in the division who teach the course </w:t>
            </w:r>
            <w:r w:rsidR="002E0FAB">
              <w:t>who do</w:t>
            </w:r>
            <w:r>
              <w:t xml:space="preserve"> </w:t>
            </w:r>
            <w:r w:rsidRPr="002E0FAB">
              <w:rPr>
                <w:i/>
                <w:iCs/>
              </w:rPr>
              <w:t>not</w:t>
            </w:r>
            <w:r>
              <w:t xml:space="preserve"> </w:t>
            </w:r>
            <w:r w:rsidR="002E0FAB">
              <w:t>want the course to be approved</w:t>
            </w:r>
            <w:r>
              <w:t xml:space="preserve"> to be offered online.  The course was previously approved to be offered in hybrid and a fully-online modalities, but success rates were very low in the fully-online sections so we would like it to be approved to be offered in hybrid and face-to-face modalities only.  Because the COR was not updated, this issue was never resolved.</w:t>
            </w:r>
          </w:p>
          <w:p w14:paraId="57C3685A" w14:textId="194AA055" w:rsidR="0038469E" w:rsidRDefault="0038469E" w:rsidP="00DA2D17">
            <w:r>
              <w:t>We are working on updating PSYC 2205 (research methods) because the COR has not been updated in over five years.  Faculty are working on making it an extensive lab, which is taking more time than a typical COR update.</w:t>
            </w:r>
          </w:p>
        </w:tc>
      </w:tr>
    </w:tbl>
    <w:p w14:paraId="075B0AC2" w14:textId="3BA19D57" w:rsidR="0001344E" w:rsidRPr="00F7377C" w:rsidRDefault="0001344E">
      <w:pPr>
        <w:pStyle w:val="Heading3"/>
        <w:numPr>
          <w:ilvl w:val="0"/>
          <w:numId w:val="14"/>
        </w:numPr>
      </w:pPr>
      <w:r w:rsidRPr="00F7377C">
        <w:t xml:space="preserve">Data Review (Faculty data) </w:t>
      </w:r>
    </w:p>
    <w:p w14:paraId="4AB86F72" w14:textId="43B1416A" w:rsidR="0001344E" w:rsidRDefault="0001344E">
      <w:pPr>
        <w:numPr>
          <w:ilvl w:val="0"/>
          <w:numId w:val="2"/>
        </w:numPr>
        <w:shd w:val="clear" w:color="auto" w:fill="FFFFFF"/>
        <w:spacing w:before="100" w:beforeAutospacing="1" w:afterAutospacing="1"/>
      </w:pPr>
      <w:r w:rsidRPr="0001344E">
        <w:t>Identify how faculty in your area have been engaged in college-wide efforts: committee, outreach effort, etc</w:t>
      </w:r>
      <w:r w:rsidR="00DC7C32">
        <w:t>.</w:t>
      </w:r>
    </w:p>
    <w:tbl>
      <w:tblPr>
        <w:tblStyle w:val="TableGrid"/>
        <w:tblW w:w="10800" w:type="dxa"/>
        <w:tblLook w:val="04A0" w:firstRow="1" w:lastRow="0" w:firstColumn="1" w:lastColumn="0" w:noHBand="0" w:noVBand="1"/>
      </w:tblPr>
      <w:tblGrid>
        <w:gridCol w:w="10800"/>
      </w:tblGrid>
      <w:tr w:rsidR="0001344E" w14:paraId="0796624C" w14:textId="77777777" w:rsidTr="00DA2D17">
        <w:tc>
          <w:tcPr>
            <w:tcW w:w="10800" w:type="dxa"/>
          </w:tcPr>
          <w:p w14:paraId="15C50527" w14:textId="77777777" w:rsidR="00317CF8" w:rsidRDefault="0038469E" w:rsidP="00DA2D17">
            <w:r>
              <w:t>Two of the three faculty members have been the Division Chair</w:t>
            </w:r>
            <w:r w:rsidR="00ED73CB">
              <w:t xml:space="preserve"> and have been club advisors for many years (sometimes of two clubs!)</w:t>
            </w:r>
            <w:r>
              <w:t xml:space="preserve">.  One of these faculty members has been the Academic Senate president for almost two terms now.  </w:t>
            </w:r>
          </w:p>
          <w:p w14:paraId="7986F05E" w14:textId="77777777" w:rsidR="00317CF8" w:rsidRDefault="002E0FAB" w:rsidP="00DA2D17">
            <w:r>
              <w:t xml:space="preserve">All full-time discipline faculty participate in hiring committees across the campus.  </w:t>
            </w:r>
          </w:p>
          <w:p w14:paraId="132F7E41" w14:textId="2F49DE61" w:rsidR="00317CF8" w:rsidRDefault="00317CF8" w:rsidP="00DA2D17">
            <w:r>
              <w:t xml:space="preserve">We have a good mix of full-time discipline faculty expertise, and answer questions about future educational options and careers for students across the sub-fields in psychology. One faculty member also has helped students obtain volunteer experiences in the great Kern County community.  </w:t>
            </w:r>
          </w:p>
          <w:p w14:paraId="311ED9CD" w14:textId="48C0454D" w:rsidR="0001344E" w:rsidRDefault="00DE750A" w:rsidP="00DA2D17">
            <w:r>
              <w:t xml:space="preserve">One faculty member was awarded the first sabbatical at Taft College, and curated an openly-licensed textbook to be used for PSYC 2200.  </w:t>
            </w:r>
          </w:p>
        </w:tc>
      </w:tr>
    </w:tbl>
    <w:p w14:paraId="20984062" w14:textId="5419C70F" w:rsidR="0001344E" w:rsidRPr="00DF6076" w:rsidRDefault="0001344E">
      <w:pPr>
        <w:pStyle w:val="ListParagraph"/>
        <w:numPr>
          <w:ilvl w:val="0"/>
          <w:numId w:val="9"/>
        </w:numPr>
        <w:spacing w:after="0" w:line="240" w:lineRule="auto"/>
        <w:rPr>
          <w:b/>
        </w:rPr>
      </w:pPr>
      <w:r w:rsidRPr="0001344E">
        <w:t>List of classified professionals (lab techs, administrative support, etc.) and brief</w:t>
      </w:r>
      <w:r w:rsidR="00FA142E">
        <w:t>ly describe</w:t>
      </w:r>
      <w:r w:rsidRPr="0001344E">
        <w:t xml:space="preserve"> their roles and responsibilities</w:t>
      </w:r>
      <w:r w:rsidR="00DF6076">
        <w:t xml:space="preserve">. </w:t>
      </w:r>
    </w:p>
    <w:tbl>
      <w:tblPr>
        <w:tblStyle w:val="TableGrid"/>
        <w:tblW w:w="10800" w:type="dxa"/>
        <w:tblLook w:val="04A0" w:firstRow="1" w:lastRow="0" w:firstColumn="1" w:lastColumn="0" w:noHBand="0" w:noVBand="1"/>
      </w:tblPr>
      <w:tblGrid>
        <w:gridCol w:w="10800"/>
      </w:tblGrid>
      <w:tr w:rsidR="00DF6076" w14:paraId="16973E12" w14:textId="77777777" w:rsidTr="00DF6076">
        <w:trPr>
          <w:trHeight w:val="2249"/>
        </w:trPr>
        <w:tc>
          <w:tcPr>
            <w:tcW w:w="10800" w:type="dxa"/>
          </w:tcPr>
          <w:p w14:paraId="15DE9217" w14:textId="5917C18F" w:rsidR="00DF6076" w:rsidRDefault="004E2D8C" w:rsidP="00DA2D17">
            <w:r>
              <w:t xml:space="preserve">The program does not have any classified employees of our own, but we do utilize SIs and embedded tutors in PSYC 2200 and PSYC 2205.  </w:t>
            </w:r>
          </w:p>
        </w:tc>
      </w:tr>
    </w:tbl>
    <w:p w14:paraId="32868958" w14:textId="2C839D93" w:rsidR="00906DCC" w:rsidRDefault="00906DCC" w:rsidP="00C17F8E">
      <w:pPr>
        <w:spacing w:after="0" w:line="240" w:lineRule="auto"/>
        <w:contextualSpacing/>
        <w:rPr>
          <w:b/>
        </w:rPr>
      </w:pPr>
    </w:p>
    <w:p w14:paraId="6647321B" w14:textId="55AC3B45" w:rsidR="00846407" w:rsidRDefault="00F1357E" w:rsidP="004E2D8C">
      <w:pPr>
        <w:pStyle w:val="Heading2"/>
      </w:pPr>
      <w:r>
        <w:t>II</w:t>
      </w:r>
      <w:r w:rsidR="00787939">
        <w:t>.</w:t>
      </w:r>
      <w:r w:rsidR="002546AD">
        <w:t>B</w:t>
      </w:r>
      <w:r>
        <w:t xml:space="preserve">. </w:t>
      </w:r>
      <w:r w:rsidR="00445AE0">
        <w:t>Analyz</w:t>
      </w:r>
      <w:r w:rsidR="006E7E4C">
        <w:t>e</w:t>
      </w:r>
      <w:r w:rsidR="00445AE0">
        <w:t xml:space="preserve"> the Results</w:t>
      </w:r>
      <w:r w:rsidR="002F47C6" w:rsidRPr="002F47C6">
        <w:t xml:space="preserve"> </w:t>
      </w:r>
      <w:r w:rsidR="002F47C6">
        <w:t>(Rubric Criteria 1, 3)</w:t>
      </w:r>
    </w:p>
    <w:p w14:paraId="545A345D" w14:textId="77777777" w:rsidR="006B585C" w:rsidRDefault="006B585C" w:rsidP="00C17F8E">
      <w:pPr>
        <w:spacing w:after="0" w:line="240" w:lineRule="auto"/>
        <w:contextualSpacing/>
      </w:pPr>
    </w:p>
    <w:p w14:paraId="41D73619" w14:textId="73DE1377" w:rsidR="0030212E" w:rsidRPr="0030212E" w:rsidRDefault="0030212E">
      <w:pPr>
        <w:pStyle w:val="Heading3"/>
        <w:numPr>
          <w:ilvl w:val="0"/>
          <w:numId w:val="22"/>
        </w:numPr>
      </w:pPr>
      <w:bookmarkStart w:id="5" w:name="_Hlk118307710"/>
      <w:r>
        <w:t>Review activities from Last year</w:t>
      </w:r>
      <w:r w:rsidRPr="0030212E">
        <w:t xml:space="preserve"> – What is working?</w:t>
      </w:r>
    </w:p>
    <w:p w14:paraId="2A1D2064" w14:textId="0418ADFB" w:rsidR="00B14CFA" w:rsidRDefault="00DF6076">
      <w:pPr>
        <w:pStyle w:val="ListParagraph"/>
        <w:numPr>
          <w:ilvl w:val="0"/>
          <w:numId w:val="9"/>
        </w:numPr>
        <w:spacing w:after="0" w:line="240" w:lineRule="auto"/>
      </w:pPr>
      <w:r>
        <w:t>List activities your program implemented in 202</w:t>
      </w:r>
      <w:r w:rsidR="00540783">
        <w:t>1</w:t>
      </w:r>
      <w:r>
        <w:t>-2</w:t>
      </w:r>
      <w:r w:rsidR="00540783">
        <w:t>2</w:t>
      </w:r>
      <w:bookmarkEnd w:id="5"/>
      <w:r w:rsidR="00DC7C32">
        <w:br/>
      </w:r>
    </w:p>
    <w:tbl>
      <w:tblPr>
        <w:tblStyle w:val="TableGrid"/>
        <w:tblW w:w="10800" w:type="dxa"/>
        <w:tblLook w:val="04A0" w:firstRow="1" w:lastRow="0" w:firstColumn="1" w:lastColumn="0" w:noHBand="0" w:noVBand="1"/>
      </w:tblPr>
      <w:tblGrid>
        <w:gridCol w:w="10800"/>
      </w:tblGrid>
      <w:tr w:rsidR="00B14CFA" w14:paraId="24940F78" w14:textId="77777777" w:rsidTr="009E7653">
        <w:trPr>
          <w:trHeight w:val="1511"/>
        </w:trPr>
        <w:tc>
          <w:tcPr>
            <w:tcW w:w="10800" w:type="dxa"/>
          </w:tcPr>
          <w:p w14:paraId="2E51171A" w14:textId="0405A478" w:rsidR="00B14CFA" w:rsidRDefault="004B70F2" w:rsidP="00DA2D17">
            <w:r>
              <w:lastRenderedPageBreak/>
              <w:t>Some sections of PSYC 2200 and PSYC 2205 have SIs or embedded tutors.</w:t>
            </w:r>
          </w:p>
          <w:p w14:paraId="24B3E63A" w14:textId="7B31236B" w:rsidR="00B14CFA" w:rsidRDefault="004B70F2" w:rsidP="00DA2D17">
            <w:r>
              <w:t xml:space="preserve">Some sections of PSYC 1500 and PSYC 2200 have OER.  </w:t>
            </w:r>
          </w:p>
        </w:tc>
      </w:tr>
    </w:tbl>
    <w:p w14:paraId="63139C6F" w14:textId="77777777" w:rsidR="00B14CFA" w:rsidRDefault="00B14CFA" w:rsidP="00B14CFA">
      <w:pPr>
        <w:spacing w:after="0" w:line="240" w:lineRule="auto"/>
      </w:pPr>
    </w:p>
    <w:p w14:paraId="0F1CCD02" w14:textId="43DD6CFB" w:rsidR="00B14CFA" w:rsidRDefault="00F337C0">
      <w:pPr>
        <w:pStyle w:val="ListParagraph"/>
        <w:numPr>
          <w:ilvl w:val="0"/>
          <w:numId w:val="9"/>
        </w:numPr>
        <w:spacing w:after="0" w:line="240" w:lineRule="auto"/>
      </w:pPr>
      <w:r>
        <w:t xml:space="preserve">Did the activities have an effect on the outcome? </w:t>
      </w:r>
      <w:r w:rsidR="00B43DD4">
        <w:t xml:space="preserve">Please describe WHY you believe your outcomes came out the way </w:t>
      </w:r>
      <w:r w:rsidR="008460BC">
        <w:t>they</w:t>
      </w:r>
      <w:r w:rsidR="00B43DD4">
        <w:t xml:space="preserve"> did</w:t>
      </w:r>
      <w:r w:rsidR="00C734FB">
        <w:t xml:space="preserve">. </w:t>
      </w:r>
    </w:p>
    <w:tbl>
      <w:tblPr>
        <w:tblStyle w:val="TableGrid"/>
        <w:tblW w:w="10800" w:type="dxa"/>
        <w:tblLook w:val="04A0" w:firstRow="1" w:lastRow="0" w:firstColumn="1" w:lastColumn="0" w:noHBand="0" w:noVBand="1"/>
      </w:tblPr>
      <w:tblGrid>
        <w:gridCol w:w="10800"/>
      </w:tblGrid>
      <w:tr w:rsidR="00B14CFA" w14:paraId="2E729014" w14:textId="77777777" w:rsidTr="00DA2D17">
        <w:trPr>
          <w:trHeight w:val="2249"/>
        </w:trPr>
        <w:tc>
          <w:tcPr>
            <w:tcW w:w="10800" w:type="dxa"/>
          </w:tcPr>
          <w:p w14:paraId="3CE4ADB5" w14:textId="78B63742" w:rsidR="004B70F2" w:rsidRDefault="004B70F2" w:rsidP="004B70F2">
            <w:pPr>
              <w:jc w:val="both"/>
            </w:pPr>
            <w:r>
              <w:t>Overall c</w:t>
            </w:r>
            <w:r w:rsidRPr="009E38DD">
              <w:t>ourse success rate</w:t>
            </w:r>
            <w:r>
              <w:t xml:space="preserve"> increased in 2021-22, although section success rates in online sections may be lower.  </w:t>
            </w:r>
          </w:p>
          <w:p w14:paraId="2BE8C1B1" w14:textId="25D6B768" w:rsidR="004B70F2" w:rsidRDefault="004B70F2">
            <w:pPr>
              <w:pStyle w:val="ListParagraph"/>
              <w:numPr>
                <w:ilvl w:val="1"/>
                <w:numId w:val="23"/>
              </w:numPr>
              <w:jc w:val="both"/>
            </w:pPr>
            <w:r w:rsidRPr="009E38DD">
              <w:t>PSYC 2200 success rate was 58.7% in 2020-21</w:t>
            </w:r>
            <w:r>
              <w:t xml:space="preserve"> and 75.2% in 2021-22.</w:t>
            </w:r>
          </w:p>
          <w:p w14:paraId="1B5B5F8C" w14:textId="700C9710" w:rsidR="004B70F2" w:rsidRPr="009E38DD" w:rsidRDefault="004B70F2">
            <w:pPr>
              <w:pStyle w:val="ListParagraph"/>
              <w:numPr>
                <w:ilvl w:val="1"/>
                <w:numId w:val="23"/>
              </w:numPr>
              <w:jc w:val="both"/>
            </w:pPr>
            <w:r w:rsidRPr="009E38DD">
              <w:t>PSYC 2205 success rate was 68.2% in 2020-21</w:t>
            </w:r>
            <w:r>
              <w:t xml:space="preserve"> and 76.9% in 21-22.</w:t>
            </w:r>
          </w:p>
          <w:p w14:paraId="1B6D32D6" w14:textId="3D4AFB00" w:rsidR="004B70F2" w:rsidRDefault="004B70F2" w:rsidP="004B70F2">
            <w:pPr>
              <w:jc w:val="both"/>
            </w:pPr>
            <w:r w:rsidRPr="009E38DD">
              <w:t>Course SLO</w:t>
            </w:r>
            <w:r>
              <w:t>s</w:t>
            </w:r>
            <w:r w:rsidRPr="009E38DD">
              <w:t xml:space="preserve"> </w:t>
            </w:r>
            <w:r>
              <w:t xml:space="preserve">did improve for these two courses.  </w:t>
            </w:r>
          </w:p>
          <w:p w14:paraId="4743FF54" w14:textId="1F190404" w:rsidR="004B70F2" w:rsidRDefault="004B70F2">
            <w:pPr>
              <w:pStyle w:val="ListParagraph"/>
              <w:numPr>
                <w:ilvl w:val="1"/>
                <w:numId w:val="23"/>
              </w:numPr>
              <w:jc w:val="both"/>
            </w:pPr>
            <w:r w:rsidRPr="009E38DD">
              <w:t>PSYC 2200</w:t>
            </w:r>
            <w:r>
              <w:t>:</w:t>
            </w:r>
            <w:r>
              <w:tab/>
            </w:r>
            <w:r w:rsidRPr="009E38DD">
              <w:t>30% meet, exceed, or master expectations in 2020-21</w:t>
            </w:r>
            <w:r>
              <w:t xml:space="preserve"> while about 45% met expectations in 2021-22.</w:t>
            </w:r>
          </w:p>
          <w:p w14:paraId="16A70D37" w14:textId="556C6C68" w:rsidR="004B70F2" w:rsidRPr="00ED29D0" w:rsidRDefault="004B70F2">
            <w:pPr>
              <w:pStyle w:val="ListParagraph"/>
              <w:numPr>
                <w:ilvl w:val="1"/>
                <w:numId w:val="23"/>
              </w:numPr>
              <w:jc w:val="both"/>
            </w:pPr>
            <w:r w:rsidRPr="009E38DD">
              <w:t>PSYC 2205</w:t>
            </w:r>
            <w:r>
              <w:t>:</w:t>
            </w:r>
            <w:r>
              <w:tab/>
            </w:r>
            <w:r w:rsidRPr="009E38DD">
              <w:t>35-36% meet, exceed, or master expectations in 2020-21</w:t>
            </w:r>
            <w:r>
              <w:t>, while about 78% met expectations in 2021-22</w:t>
            </w:r>
          </w:p>
          <w:p w14:paraId="5FA47ADD" w14:textId="77777777" w:rsidR="004B70F2" w:rsidRDefault="004B70F2" w:rsidP="004B70F2"/>
          <w:p w14:paraId="0172DE6F" w14:textId="5D86C072" w:rsidR="004B70F2" w:rsidRDefault="004B70F2" w:rsidP="004B70F2">
            <w:r>
              <w:t>It is unclear the reason for the increase because the data provided does not indicate which sections have academic supports or are ZTC sections.</w:t>
            </w:r>
          </w:p>
          <w:p w14:paraId="0C587424" w14:textId="77777777" w:rsidR="00B14CFA" w:rsidRDefault="00B14CFA" w:rsidP="00DA2D17"/>
          <w:p w14:paraId="386C47B8" w14:textId="77777777" w:rsidR="00B14CFA" w:rsidRDefault="00B14CFA" w:rsidP="00DA2D17"/>
          <w:p w14:paraId="2D0831FD" w14:textId="77777777" w:rsidR="00B14CFA" w:rsidRDefault="00B14CFA" w:rsidP="00DA2D17"/>
        </w:tc>
      </w:tr>
    </w:tbl>
    <w:p w14:paraId="30852817" w14:textId="77777777" w:rsidR="00B14CFA" w:rsidRDefault="00B14CFA" w:rsidP="00B14CFA">
      <w:pPr>
        <w:spacing w:after="0" w:line="240" w:lineRule="auto"/>
      </w:pPr>
    </w:p>
    <w:p w14:paraId="2397A59C" w14:textId="1520D3B4" w:rsidR="004654E4" w:rsidRDefault="00B43DD4">
      <w:pPr>
        <w:pStyle w:val="ListParagraph"/>
        <w:numPr>
          <w:ilvl w:val="0"/>
          <w:numId w:val="9"/>
        </w:numPr>
        <w:spacing w:after="0" w:line="240" w:lineRule="auto"/>
      </w:pPr>
      <w:r>
        <w:t>Did you reach your goals? If yes, explain why. If you did not reach your goals, explain why.</w:t>
      </w:r>
      <w:r w:rsidR="00DC7C32">
        <w:br/>
      </w:r>
    </w:p>
    <w:tbl>
      <w:tblPr>
        <w:tblStyle w:val="TableGrid"/>
        <w:tblW w:w="10800" w:type="dxa"/>
        <w:tblLook w:val="04A0" w:firstRow="1" w:lastRow="0" w:firstColumn="1" w:lastColumn="0" w:noHBand="0" w:noVBand="1"/>
      </w:tblPr>
      <w:tblGrid>
        <w:gridCol w:w="10800"/>
      </w:tblGrid>
      <w:tr w:rsidR="00B14CFA" w14:paraId="5A3ABCF6" w14:textId="77777777" w:rsidTr="00DA2D17">
        <w:trPr>
          <w:trHeight w:val="2249"/>
        </w:trPr>
        <w:tc>
          <w:tcPr>
            <w:tcW w:w="10800" w:type="dxa"/>
          </w:tcPr>
          <w:p w14:paraId="34C880E3" w14:textId="3FE50987" w:rsidR="00B14CFA" w:rsidRDefault="004B70F2" w:rsidP="00DA2D17">
            <w:r>
              <w:t>Our goal was to get SIs or embedded tutors in any course that has a success rater below 70%, and both of the target courses now have success rates higher than that benchmark.</w:t>
            </w:r>
          </w:p>
          <w:p w14:paraId="2C83E025" w14:textId="2EBBB2C1" w:rsidR="00B14CFA" w:rsidRDefault="004B70F2" w:rsidP="00DA2D17">
            <w:r>
              <w:t xml:space="preserve">Similarly, our </w:t>
            </w:r>
            <w:r w:rsidR="00A74336">
              <w:t xml:space="preserve">goal of increasing the availability and use of OER by faculty was not funded by the target courses’ success rates and SLO proficiency rates were increased substantially. </w:t>
            </w:r>
          </w:p>
        </w:tc>
      </w:tr>
    </w:tbl>
    <w:p w14:paraId="416C3A9C" w14:textId="77777777" w:rsidR="00B14CFA" w:rsidRDefault="00B14CFA" w:rsidP="00B14CFA">
      <w:pPr>
        <w:spacing w:after="0" w:line="240" w:lineRule="auto"/>
      </w:pPr>
    </w:p>
    <w:p w14:paraId="1CF1F486" w14:textId="3B74DDDE" w:rsidR="00B14CFA" w:rsidRPr="0030212E" w:rsidRDefault="00A74336" w:rsidP="00A74336">
      <w:pPr>
        <w:pStyle w:val="Heading3"/>
      </w:pPr>
      <w:r>
        <w:t>1.</w:t>
      </w:r>
      <w:r>
        <w:tab/>
        <w:t xml:space="preserve"> </w:t>
      </w:r>
      <w:r w:rsidR="00B14CFA" w:rsidRPr="0030212E">
        <w:t>Reflection from II.A</w:t>
      </w:r>
      <w:r w:rsidR="00DC7C32" w:rsidRPr="0030212E">
        <w:t>. S</w:t>
      </w:r>
      <w:r w:rsidR="00B14CFA" w:rsidRPr="0030212E">
        <w:t xml:space="preserve">tudent and </w:t>
      </w:r>
      <w:r w:rsidR="00DC7C32" w:rsidRPr="0030212E">
        <w:t>C</w:t>
      </w:r>
      <w:r w:rsidR="00B14CFA" w:rsidRPr="0030212E">
        <w:t xml:space="preserve">urriculum </w:t>
      </w:r>
      <w:r w:rsidR="00DC7C32" w:rsidRPr="0030212E">
        <w:t>D</w:t>
      </w:r>
      <w:r w:rsidR="00B14CFA" w:rsidRPr="0030212E">
        <w:t>ata – What is working</w:t>
      </w:r>
      <w:r w:rsidR="00DC7C32" w:rsidRPr="0030212E">
        <w:t>?</w:t>
      </w:r>
    </w:p>
    <w:p w14:paraId="41CFA962" w14:textId="3A426582" w:rsidR="00B14CFA" w:rsidRPr="00B14CFA" w:rsidRDefault="00B14CFA">
      <w:pPr>
        <w:pStyle w:val="ListParagraph"/>
        <w:numPr>
          <w:ilvl w:val="0"/>
          <w:numId w:val="10"/>
        </w:numPr>
        <w:rPr>
          <w:bCs/>
        </w:rPr>
      </w:pPr>
      <w:r w:rsidRPr="00B14CFA">
        <w:rPr>
          <w:bCs/>
        </w:rPr>
        <w:t xml:space="preserve">What successes are you seeing in the data? </w:t>
      </w:r>
      <w:r w:rsidR="00FA142E">
        <w:rPr>
          <w:bCs/>
        </w:rPr>
        <w:t>Data include retention, course success rate…</w:t>
      </w:r>
      <w:r w:rsidR="00C734FB">
        <w:rPr>
          <w:bCs/>
        </w:rPr>
        <w:t>etc.</w:t>
      </w:r>
      <w:r w:rsidR="00C04EE2">
        <w:rPr>
          <w:bCs/>
        </w:rPr>
        <w:t xml:space="preserve"> (IR provides bullet points of finding</w:t>
      </w:r>
      <w:r w:rsidR="00DC7C32">
        <w:rPr>
          <w:bCs/>
        </w:rPr>
        <w:t>s</w:t>
      </w:r>
      <w:r w:rsidR="00C04EE2">
        <w:rPr>
          <w:bCs/>
        </w:rPr>
        <w:t xml:space="preserve"> based on the data for your consideration)</w:t>
      </w:r>
      <w:r w:rsidR="00DC7C32">
        <w:rPr>
          <w:bCs/>
        </w:rPr>
        <w:t>.</w:t>
      </w:r>
    </w:p>
    <w:tbl>
      <w:tblPr>
        <w:tblStyle w:val="TableGrid"/>
        <w:tblW w:w="10800" w:type="dxa"/>
        <w:tblLook w:val="04A0" w:firstRow="1" w:lastRow="0" w:firstColumn="1" w:lastColumn="0" w:noHBand="0" w:noVBand="1"/>
      </w:tblPr>
      <w:tblGrid>
        <w:gridCol w:w="10800"/>
      </w:tblGrid>
      <w:tr w:rsidR="00B14CFA" w14:paraId="46C54A65" w14:textId="77777777" w:rsidTr="00DA2D17">
        <w:trPr>
          <w:trHeight w:val="2249"/>
        </w:trPr>
        <w:tc>
          <w:tcPr>
            <w:tcW w:w="10800" w:type="dxa"/>
          </w:tcPr>
          <w:p w14:paraId="6B195B02" w14:textId="7A8D2E0D" w:rsidR="00B14CFA" w:rsidRDefault="00EC3326" w:rsidP="00DA2D17">
            <w:r>
              <w:t xml:space="preserve">Success and retention rates seem to be improving since the pandemic and the first return to campus.  </w:t>
            </w:r>
          </w:p>
        </w:tc>
      </w:tr>
    </w:tbl>
    <w:p w14:paraId="3C437B22" w14:textId="77777777" w:rsidR="00B14CFA" w:rsidRPr="00B14CFA" w:rsidRDefault="00B14CFA" w:rsidP="00B14CFA">
      <w:pPr>
        <w:rPr>
          <w:bCs/>
        </w:rPr>
      </w:pPr>
    </w:p>
    <w:p w14:paraId="4DAFB4AC" w14:textId="77777777" w:rsidR="00B14CFA" w:rsidRPr="00B14CFA" w:rsidRDefault="00B14CFA">
      <w:pPr>
        <w:pStyle w:val="ListParagraph"/>
        <w:numPr>
          <w:ilvl w:val="0"/>
          <w:numId w:val="10"/>
        </w:numPr>
        <w:rPr>
          <w:bCs/>
        </w:rPr>
      </w:pPr>
      <w:r w:rsidRPr="00B14CFA">
        <w:rPr>
          <w:bCs/>
        </w:rPr>
        <w:lastRenderedPageBreak/>
        <w:t>What is your program doing well?</w:t>
      </w:r>
    </w:p>
    <w:tbl>
      <w:tblPr>
        <w:tblStyle w:val="TableGrid"/>
        <w:tblW w:w="10800" w:type="dxa"/>
        <w:tblLook w:val="04A0" w:firstRow="1" w:lastRow="0" w:firstColumn="1" w:lastColumn="0" w:noHBand="0" w:noVBand="1"/>
      </w:tblPr>
      <w:tblGrid>
        <w:gridCol w:w="10800"/>
      </w:tblGrid>
      <w:tr w:rsidR="00B14CFA" w14:paraId="123A7210" w14:textId="77777777" w:rsidTr="003278C1">
        <w:trPr>
          <w:trHeight w:val="1673"/>
        </w:trPr>
        <w:tc>
          <w:tcPr>
            <w:tcW w:w="10800" w:type="dxa"/>
          </w:tcPr>
          <w:p w14:paraId="65F38845" w14:textId="65E7B6BC" w:rsidR="00B14CFA" w:rsidRDefault="00396837" w:rsidP="00DA2D17">
            <w:r>
              <w:t>Our success rates are usually high, so the pandemic years were distressing.  But the rates seem to be resuming back to their 70%+ levels.</w:t>
            </w:r>
          </w:p>
          <w:p w14:paraId="2C2B3FC7" w14:textId="0954D239" w:rsidR="00B14CFA" w:rsidRDefault="00396837" w:rsidP="00396837">
            <w:r>
              <w:t>Our degree attainment continues to increase, even during the downtime of the pandemic.</w:t>
            </w:r>
          </w:p>
        </w:tc>
      </w:tr>
    </w:tbl>
    <w:p w14:paraId="0BB912A3" w14:textId="1C4E3BDB" w:rsidR="00B43DD4" w:rsidRDefault="00B43DD4" w:rsidP="00C17F8E">
      <w:pPr>
        <w:spacing w:after="0" w:line="240" w:lineRule="auto"/>
      </w:pPr>
    </w:p>
    <w:p w14:paraId="058CF3A4" w14:textId="77777777" w:rsidR="00B14CFA" w:rsidRDefault="00B14CFA">
      <w:pPr>
        <w:numPr>
          <w:ilvl w:val="0"/>
          <w:numId w:val="3"/>
        </w:numPr>
        <w:shd w:val="clear" w:color="auto" w:fill="FFFFFF"/>
        <w:spacing w:before="100" w:beforeAutospacing="1" w:after="100" w:afterAutospacing="1"/>
      </w:pPr>
      <w:r w:rsidRPr="00725BA5">
        <w:t xml:space="preserve">What challenges were revealed after reviewing the data? </w:t>
      </w:r>
    </w:p>
    <w:tbl>
      <w:tblPr>
        <w:tblStyle w:val="TableGrid"/>
        <w:tblW w:w="10800" w:type="dxa"/>
        <w:tblLook w:val="04A0" w:firstRow="1" w:lastRow="0" w:firstColumn="1" w:lastColumn="0" w:noHBand="0" w:noVBand="1"/>
      </w:tblPr>
      <w:tblGrid>
        <w:gridCol w:w="10800"/>
      </w:tblGrid>
      <w:tr w:rsidR="00B14CFA" w14:paraId="2D186D43" w14:textId="77777777" w:rsidTr="003278C1">
        <w:trPr>
          <w:trHeight w:val="58"/>
        </w:trPr>
        <w:tc>
          <w:tcPr>
            <w:tcW w:w="10800" w:type="dxa"/>
          </w:tcPr>
          <w:p w14:paraId="688CBA21" w14:textId="01BA5F53" w:rsidR="00396837" w:rsidRDefault="00396837" w:rsidP="00DA2D17">
            <w:r>
              <w:t>The number of majors has declined, especially women, Hispanic students, and younger students.</w:t>
            </w:r>
          </w:p>
          <w:p w14:paraId="0AB717CB" w14:textId="6B279504" w:rsidR="00B14CFA" w:rsidRDefault="00396837" w:rsidP="00DA2D17">
            <w:r>
              <w:t xml:space="preserve">Our SLO proficiency rates are not what we’d like to see.  </w:t>
            </w:r>
          </w:p>
        </w:tc>
      </w:tr>
    </w:tbl>
    <w:p w14:paraId="2EEC6DC7" w14:textId="754B8968" w:rsidR="003278C1" w:rsidRDefault="003278C1">
      <w:pPr>
        <w:numPr>
          <w:ilvl w:val="0"/>
          <w:numId w:val="3"/>
        </w:numPr>
        <w:shd w:val="clear" w:color="auto" w:fill="FFFFFF"/>
        <w:spacing w:before="100" w:beforeAutospacing="1" w:after="100" w:afterAutospacing="1"/>
      </w:pPr>
      <w:r w:rsidRPr="00725BA5">
        <w:t xml:space="preserve">Where are the largest equity gaps in your program? Which groups are most impacted? </w:t>
      </w:r>
    </w:p>
    <w:p w14:paraId="3F3C2E34" w14:textId="20AAA011" w:rsidR="003278C1" w:rsidRPr="00725BA5" w:rsidRDefault="003278C1">
      <w:pPr>
        <w:numPr>
          <w:ilvl w:val="1"/>
          <w:numId w:val="3"/>
        </w:numPr>
        <w:shd w:val="clear" w:color="auto" w:fill="FFFFFF"/>
        <w:spacing w:before="100" w:beforeAutospacing="1" w:after="100" w:afterAutospacing="1"/>
      </w:pPr>
      <w:r w:rsidRPr="00725BA5">
        <w:t>Where in the educational pathway are the largest gaps (enrollment, retention/drop rates, success, transfer)?</w:t>
      </w:r>
      <w:r w:rsidR="00C04EE2">
        <w:t xml:space="preserve"> </w:t>
      </w:r>
      <w:r w:rsidR="00DC7C32">
        <w:t>–</w:t>
      </w:r>
      <w:r w:rsidR="00C04EE2">
        <w:t xml:space="preserve"> </w:t>
      </w:r>
      <w:r w:rsidR="00DC7C32">
        <w:t>(</w:t>
      </w:r>
      <w:r w:rsidR="00C04EE2">
        <w:rPr>
          <w:bCs/>
        </w:rPr>
        <w:t>IR provides bullet points of finding</w:t>
      </w:r>
      <w:r w:rsidR="008460BC">
        <w:rPr>
          <w:bCs/>
        </w:rPr>
        <w:t>s</w:t>
      </w:r>
      <w:r w:rsidR="00C04EE2">
        <w:rPr>
          <w:bCs/>
        </w:rPr>
        <w:t xml:space="preserve"> based on the data for your consideration</w:t>
      </w:r>
      <w:r w:rsidR="00DC7C32">
        <w:rPr>
          <w:bCs/>
        </w:rPr>
        <w:t>)</w:t>
      </w:r>
    </w:p>
    <w:tbl>
      <w:tblPr>
        <w:tblStyle w:val="TableGrid"/>
        <w:tblW w:w="10800" w:type="dxa"/>
        <w:tblLook w:val="04A0" w:firstRow="1" w:lastRow="0" w:firstColumn="1" w:lastColumn="0" w:noHBand="0" w:noVBand="1"/>
      </w:tblPr>
      <w:tblGrid>
        <w:gridCol w:w="10800"/>
      </w:tblGrid>
      <w:tr w:rsidR="003278C1" w14:paraId="1571FE24" w14:textId="77777777" w:rsidTr="00DA2D17">
        <w:trPr>
          <w:trHeight w:val="58"/>
        </w:trPr>
        <w:tc>
          <w:tcPr>
            <w:tcW w:w="10800" w:type="dxa"/>
          </w:tcPr>
          <w:p w14:paraId="3017A06B" w14:textId="50AB5529" w:rsidR="003278C1" w:rsidRDefault="001F0700" w:rsidP="00DA2D17">
            <w:r>
              <w:t xml:space="preserve">Enrollment and the number of majors has declined, but it’s not clear if that’s a reflection of the overall declines across the nation.  In particular, it would be useful to know if our declined proportion of majors who are women, Hispanic, and younger is substantially different from the overall college declines, or is something specific to our program.  </w:t>
            </w:r>
          </w:p>
        </w:tc>
      </w:tr>
    </w:tbl>
    <w:p w14:paraId="1258A73B" w14:textId="7A23407B" w:rsidR="003278C1" w:rsidRPr="00A71817" w:rsidRDefault="003278C1">
      <w:pPr>
        <w:numPr>
          <w:ilvl w:val="0"/>
          <w:numId w:val="3"/>
        </w:numPr>
        <w:shd w:val="clear" w:color="auto" w:fill="FFFFFF"/>
        <w:spacing w:before="100" w:beforeAutospacing="1" w:after="100" w:afterAutospacing="1"/>
      </w:pPr>
      <w:r w:rsidRPr="00725BA5">
        <w:t xml:space="preserve">How does your </w:t>
      </w:r>
      <w:r>
        <w:t>program</w:t>
      </w:r>
      <w:r w:rsidRPr="00725BA5">
        <w:t xml:space="preserve"> gather feedback from students about their experiences in your program</w:t>
      </w:r>
      <w:r w:rsidR="00DC7C32">
        <w:t>?</w:t>
      </w:r>
      <w:r w:rsidRPr="00725BA5">
        <w:t xml:space="preserve"> Please summarize this feedback, identifying strengths and areas of improvement.</w:t>
      </w:r>
      <w:r w:rsidR="00C04EE2">
        <w:t xml:space="preserve"> If your program did not </w:t>
      </w:r>
      <w:r w:rsidR="00DC7C32">
        <w:t>gather feedback</w:t>
      </w:r>
      <w:r w:rsidR="00C04EE2">
        <w:t>, do you have a plan to collect feedback from students</w:t>
      </w:r>
      <w:r w:rsidR="00DC7C32">
        <w:t>?</w:t>
      </w:r>
    </w:p>
    <w:tbl>
      <w:tblPr>
        <w:tblStyle w:val="TableGrid"/>
        <w:tblW w:w="10800" w:type="dxa"/>
        <w:tblLook w:val="04A0" w:firstRow="1" w:lastRow="0" w:firstColumn="1" w:lastColumn="0" w:noHBand="0" w:noVBand="1"/>
      </w:tblPr>
      <w:tblGrid>
        <w:gridCol w:w="10800"/>
      </w:tblGrid>
      <w:tr w:rsidR="003278C1" w14:paraId="78D39F69" w14:textId="77777777" w:rsidTr="00DA2D17">
        <w:trPr>
          <w:trHeight w:val="58"/>
        </w:trPr>
        <w:tc>
          <w:tcPr>
            <w:tcW w:w="10800" w:type="dxa"/>
          </w:tcPr>
          <w:p w14:paraId="7555F85F" w14:textId="77777777" w:rsidR="00750FB3" w:rsidRDefault="001F0700" w:rsidP="00DA2D17">
            <w:r>
              <w:t xml:space="preserve">Focus groups were conducted on Psychology majors about five years ago as a result of a funded Annual Program Review goal.  </w:t>
            </w:r>
          </w:p>
          <w:p w14:paraId="20BA9493" w14:textId="77777777" w:rsidR="003278C1" w:rsidRDefault="001F0700" w:rsidP="00DA2D17">
            <w:r>
              <w:t xml:space="preserve">Our faculty also </w:t>
            </w:r>
            <w:r w:rsidR="00750FB3">
              <w:t xml:space="preserve">have good relationships with students, and often answer questions about careers in Psychology during informal visits.  We hear feedback during these visits, but also as club advisors.  </w:t>
            </w:r>
          </w:p>
          <w:p w14:paraId="27739A3B" w14:textId="77777777" w:rsidR="00750FB3" w:rsidRDefault="00750FB3" w:rsidP="00DA2D17">
            <w:r>
              <w:t>All full-time faculty in the program have earned tenure, so we individually receive student evaluations every three years.</w:t>
            </w:r>
          </w:p>
          <w:p w14:paraId="30C10B1A" w14:textId="53AD7516" w:rsidR="00750FB3" w:rsidRDefault="00750FB3" w:rsidP="00DA2D17">
            <w:r>
              <w:t>Faculty in the program have professional relationships with faculty and administrators at local colleges and universities, but this could be improved.  In particular, it would be nice to have an institutionally-supported gathering every 3-5 years to ensure that our transfer pathway continues to fit the needs of students who go on to CSU-Bakersfield.</w:t>
            </w:r>
          </w:p>
        </w:tc>
      </w:tr>
    </w:tbl>
    <w:p w14:paraId="20772158" w14:textId="02C5629A" w:rsidR="003278C1" w:rsidRDefault="003278C1" w:rsidP="00C17F8E">
      <w:pPr>
        <w:spacing w:after="0" w:line="240" w:lineRule="auto"/>
      </w:pPr>
    </w:p>
    <w:p w14:paraId="7958158B" w14:textId="181AD3A2" w:rsidR="003278C1" w:rsidRPr="0030212E" w:rsidRDefault="003278C1">
      <w:pPr>
        <w:pStyle w:val="Heading3"/>
        <w:numPr>
          <w:ilvl w:val="2"/>
          <w:numId w:val="3"/>
        </w:numPr>
      </w:pPr>
      <w:r w:rsidRPr="0030212E">
        <w:t>Reflection from II.A</w:t>
      </w:r>
      <w:r w:rsidR="00DC7C32" w:rsidRPr="0030212E">
        <w:t>.</w:t>
      </w:r>
      <w:r w:rsidRPr="0030212E">
        <w:t xml:space="preserve"> </w:t>
      </w:r>
      <w:r w:rsidR="00DC7C32" w:rsidRPr="0030212E">
        <w:t>F</w:t>
      </w:r>
      <w:r w:rsidRPr="0030212E">
        <w:t xml:space="preserve">aculty </w:t>
      </w:r>
      <w:r w:rsidR="00DC7C32" w:rsidRPr="0030212E">
        <w:t>D</w:t>
      </w:r>
      <w:r w:rsidRPr="0030212E">
        <w:t>ata –– What is working</w:t>
      </w:r>
      <w:r w:rsidR="00DC7C32" w:rsidRPr="0030212E">
        <w:t>?</w:t>
      </w:r>
    </w:p>
    <w:p w14:paraId="3AB7EA09" w14:textId="77777777" w:rsidR="003278C1" w:rsidRPr="00A71817" w:rsidRDefault="003278C1">
      <w:pPr>
        <w:numPr>
          <w:ilvl w:val="0"/>
          <w:numId w:val="4"/>
        </w:numPr>
        <w:shd w:val="clear" w:color="auto" w:fill="FFFFFF"/>
        <w:spacing w:before="100" w:beforeAutospacing="1" w:after="100" w:afterAutospacing="1"/>
      </w:pPr>
      <w:r w:rsidRPr="00D756D7">
        <w:t>How have professional activities contributed to improvements in equity and student success in your program and at the college?</w:t>
      </w:r>
    </w:p>
    <w:tbl>
      <w:tblPr>
        <w:tblStyle w:val="TableGrid"/>
        <w:tblW w:w="10800" w:type="dxa"/>
        <w:tblLook w:val="04A0" w:firstRow="1" w:lastRow="0" w:firstColumn="1" w:lastColumn="0" w:noHBand="0" w:noVBand="1"/>
      </w:tblPr>
      <w:tblGrid>
        <w:gridCol w:w="10800"/>
      </w:tblGrid>
      <w:tr w:rsidR="003278C1" w14:paraId="09A1F6EF" w14:textId="77777777" w:rsidTr="00DA2D17">
        <w:trPr>
          <w:trHeight w:val="58"/>
        </w:trPr>
        <w:tc>
          <w:tcPr>
            <w:tcW w:w="10800" w:type="dxa"/>
          </w:tcPr>
          <w:p w14:paraId="71F61C20" w14:textId="2CD02679" w:rsidR="003278C1" w:rsidRDefault="006D3441" w:rsidP="00DA2D17">
            <w:r>
              <w:t xml:space="preserve">We each approach our professional development individually, so it is unclear how our individual efforts have contributed to any improvements.  However, our success rates do not show trends of disproportionate impact.  </w:t>
            </w:r>
          </w:p>
        </w:tc>
      </w:tr>
    </w:tbl>
    <w:p w14:paraId="56CE43CB" w14:textId="3553FD5B" w:rsidR="003278C1" w:rsidRPr="00D756D7" w:rsidRDefault="003278C1">
      <w:pPr>
        <w:numPr>
          <w:ilvl w:val="0"/>
          <w:numId w:val="4"/>
        </w:numPr>
        <w:shd w:val="clear" w:color="auto" w:fill="FFFFFF"/>
        <w:spacing w:before="100" w:beforeAutospacing="1" w:after="100" w:afterAutospacing="1"/>
      </w:pPr>
      <w:r w:rsidRPr="00D756D7">
        <w:lastRenderedPageBreak/>
        <w:t xml:space="preserve">What </w:t>
      </w:r>
      <w:r>
        <w:t xml:space="preserve">is the program doing </w:t>
      </w:r>
      <w:r w:rsidR="00E95735">
        <w:t>to help</w:t>
      </w:r>
      <w:r>
        <w:t xml:space="preserve"> </w:t>
      </w:r>
      <w:r w:rsidRPr="00D756D7">
        <w:t>in equity and student success? Focus on both full-time and adjunct faculty needs.</w:t>
      </w:r>
      <w:r>
        <w:t xml:space="preserve"> What additional support is needed?</w:t>
      </w:r>
    </w:p>
    <w:tbl>
      <w:tblPr>
        <w:tblStyle w:val="TableGrid"/>
        <w:tblW w:w="10800" w:type="dxa"/>
        <w:tblLook w:val="04A0" w:firstRow="1" w:lastRow="0" w:firstColumn="1" w:lastColumn="0" w:noHBand="0" w:noVBand="1"/>
      </w:tblPr>
      <w:tblGrid>
        <w:gridCol w:w="10800"/>
      </w:tblGrid>
      <w:tr w:rsidR="003278C1" w14:paraId="37047BAF" w14:textId="77777777" w:rsidTr="00DA2D17">
        <w:trPr>
          <w:trHeight w:val="58"/>
        </w:trPr>
        <w:tc>
          <w:tcPr>
            <w:tcW w:w="10800" w:type="dxa"/>
          </w:tcPr>
          <w:p w14:paraId="4D3A6979" w14:textId="48434575" w:rsidR="003278C1" w:rsidRDefault="006D3441" w:rsidP="00DA2D17">
            <w:r>
              <w:t>The full-time faculty in the discipline have attended professional conferences in our field or for California community college instructors</w:t>
            </w:r>
            <w:r w:rsidR="003C290D">
              <w:t xml:space="preserve"> or local trainings</w:t>
            </w:r>
            <w:r>
              <w:t>, but t</w:t>
            </w:r>
            <w:r w:rsidR="004445EC">
              <w:t xml:space="preserve">he program has not </w:t>
            </w:r>
            <w:r w:rsidR="003C290D">
              <w:t>attempted</w:t>
            </w:r>
            <w:r w:rsidR="004445EC">
              <w:t xml:space="preserve"> any specific activities to improve equity or student success.  </w:t>
            </w:r>
          </w:p>
          <w:p w14:paraId="1C4FA89E" w14:textId="45E52596" w:rsidR="006D3441" w:rsidRDefault="006D3441" w:rsidP="00DA2D17">
            <w:r>
              <w:t xml:space="preserve">We informally and individually mentor adjunct faculty.  There was not a focus on equity gaps specifically.  </w:t>
            </w:r>
          </w:p>
        </w:tc>
      </w:tr>
    </w:tbl>
    <w:p w14:paraId="1753CEFA" w14:textId="38C1E921" w:rsidR="003278C1" w:rsidRDefault="003278C1">
      <w:pPr>
        <w:numPr>
          <w:ilvl w:val="0"/>
          <w:numId w:val="4"/>
        </w:numPr>
        <w:shd w:val="clear" w:color="auto" w:fill="FFFFFF"/>
        <w:spacing w:before="100" w:beforeAutospacing="1" w:after="100" w:afterAutospacing="1"/>
      </w:pPr>
      <w:r>
        <w:t>What</w:t>
      </w:r>
      <w:r w:rsidRPr="00D756D7">
        <w:t xml:space="preserve"> </w:t>
      </w:r>
      <w:r>
        <w:t>additional</w:t>
      </w:r>
      <w:r w:rsidRPr="00D756D7">
        <w:t xml:space="preserve"> support </w:t>
      </w:r>
      <w:r>
        <w:t xml:space="preserve">does </w:t>
      </w:r>
      <w:r w:rsidRPr="00D756D7">
        <w:t xml:space="preserve">your </w:t>
      </w:r>
      <w:r w:rsidR="002865F2">
        <w:t>program</w:t>
      </w:r>
      <w:r w:rsidRPr="00D756D7">
        <w:t xml:space="preserve"> </w:t>
      </w:r>
      <w:r>
        <w:t xml:space="preserve">need </w:t>
      </w:r>
      <w:r w:rsidRPr="00D756D7">
        <w:t xml:space="preserve">to reduce equity gaps and improve student success and retention? </w:t>
      </w:r>
    </w:p>
    <w:tbl>
      <w:tblPr>
        <w:tblStyle w:val="TableGrid"/>
        <w:tblW w:w="10800" w:type="dxa"/>
        <w:tblLook w:val="04A0" w:firstRow="1" w:lastRow="0" w:firstColumn="1" w:lastColumn="0" w:noHBand="0" w:noVBand="1"/>
      </w:tblPr>
      <w:tblGrid>
        <w:gridCol w:w="10800"/>
      </w:tblGrid>
      <w:tr w:rsidR="003278C1" w14:paraId="2053E4F1" w14:textId="77777777" w:rsidTr="00DA2D17">
        <w:trPr>
          <w:trHeight w:val="58"/>
        </w:trPr>
        <w:tc>
          <w:tcPr>
            <w:tcW w:w="10800" w:type="dxa"/>
          </w:tcPr>
          <w:p w14:paraId="34853E7C" w14:textId="0C6DF5AD" w:rsidR="003278C1" w:rsidRDefault="006D3441">
            <w:pPr>
              <w:pStyle w:val="ListParagraph"/>
              <w:numPr>
                <w:ilvl w:val="0"/>
                <w:numId w:val="4"/>
              </w:numPr>
            </w:pPr>
            <w:r>
              <w:t>Professional development specific to learning about theories by psychologists from minoritized communities, and research on the successes of individuals from minoritized communities.</w:t>
            </w:r>
          </w:p>
          <w:p w14:paraId="717694CF" w14:textId="0D00AEC5" w:rsidR="006D3441" w:rsidRDefault="006D3441">
            <w:pPr>
              <w:pStyle w:val="ListParagraph"/>
              <w:numPr>
                <w:ilvl w:val="0"/>
                <w:numId w:val="4"/>
              </w:numPr>
            </w:pPr>
            <w:r>
              <w:t>More guidance on unpacking our own biases, and how those affect our students’ success.</w:t>
            </w:r>
          </w:p>
          <w:p w14:paraId="284C5AAA" w14:textId="6E3D606E" w:rsidR="006D3441" w:rsidRDefault="006D3441">
            <w:pPr>
              <w:pStyle w:val="ListParagraph"/>
              <w:numPr>
                <w:ilvl w:val="0"/>
                <w:numId w:val="4"/>
              </w:numPr>
            </w:pPr>
            <w:r>
              <w:t>Providing individual faculty’s success and SLO data disaggregated by minoritized groups, and a trained facilitator to help us process what we learn.</w:t>
            </w:r>
          </w:p>
          <w:p w14:paraId="43A943E3" w14:textId="7CE1E676" w:rsidR="006D3441" w:rsidRDefault="006D3441">
            <w:pPr>
              <w:pStyle w:val="ListParagraph"/>
              <w:numPr>
                <w:ilvl w:val="0"/>
                <w:numId w:val="4"/>
              </w:numPr>
            </w:pPr>
            <w:r>
              <w:t>Hiring more faculty from minoritized communities</w:t>
            </w:r>
            <w:r w:rsidR="001C2867">
              <w:t>, specifically from communities based on our student population.</w:t>
            </w:r>
            <w:r>
              <w:t xml:space="preserve">  </w:t>
            </w:r>
          </w:p>
          <w:p w14:paraId="57236E6D" w14:textId="3D808C08" w:rsidR="006D3441" w:rsidRDefault="006D3441">
            <w:pPr>
              <w:pStyle w:val="ListParagraph"/>
              <w:numPr>
                <w:ilvl w:val="0"/>
                <w:numId w:val="4"/>
              </w:numPr>
            </w:pPr>
            <w:r>
              <w:t xml:space="preserve">Easier access to disaggregated success and learning outcome data by course and the program.  </w:t>
            </w:r>
          </w:p>
          <w:p w14:paraId="0788DAE3" w14:textId="578EE44C" w:rsidR="006D3441" w:rsidRDefault="006D3441">
            <w:pPr>
              <w:pStyle w:val="ListParagraph"/>
              <w:numPr>
                <w:ilvl w:val="0"/>
                <w:numId w:val="4"/>
              </w:numPr>
            </w:pPr>
            <w:r>
              <w:t>Support program-wide discussions of equity gaps and improving student success, perhaps with trained facilitators or DEI-focused Instructional Designers.</w:t>
            </w:r>
          </w:p>
          <w:p w14:paraId="76BAE2AD" w14:textId="77777777" w:rsidR="003278C1" w:rsidRDefault="003278C1" w:rsidP="00DA2D17"/>
          <w:p w14:paraId="7A96F98F" w14:textId="77777777" w:rsidR="003278C1" w:rsidRDefault="003278C1" w:rsidP="00DA2D17"/>
          <w:p w14:paraId="0CF0E6C0" w14:textId="77777777" w:rsidR="003278C1" w:rsidRDefault="003278C1" w:rsidP="00DA2D17"/>
          <w:p w14:paraId="10D11AB6" w14:textId="77777777" w:rsidR="003278C1" w:rsidRDefault="003278C1" w:rsidP="00DA2D17"/>
          <w:p w14:paraId="40FA6C1E" w14:textId="77777777" w:rsidR="003278C1" w:rsidRDefault="003278C1" w:rsidP="00DA2D17"/>
          <w:p w14:paraId="621296FC" w14:textId="77777777" w:rsidR="003278C1" w:rsidRDefault="003278C1" w:rsidP="00DA2D17"/>
          <w:p w14:paraId="7E372473" w14:textId="77777777" w:rsidR="003278C1" w:rsidRDefault="003278C1" w:rsidP="00DA2D17"/>
          <w:p w14:paraId="247E46FE" w14:textId="77777777" w:rsidR="003278C1" w:rsidRDefault="003278C1" w:rsidP="00DA2D17"/>
          <w:p w14:paraId="1B763174" w14:textId="77777777" w:rsidR="003278C1" w:rsidRDefault="003278C1" w:rsidP="00DA2D17"/>
        </w:tc>
      </w:tr>
    </w:tbl>
    <w:p w14:paraId="2E5284FD" w14:textId="77777777" w:rsidR="00906DCC" w:rsidRDefault="00906DCC" w:rsidP="00906DCC">
      <w:pPr>
        <w:spacing w:after="0" w:line="240" w:lineRule="auto"/>
        <w:contextualSpacing/>
        <w:rPr>
          <w:b/>
        </w:rPr>
      </w:pPr>
    </w:p>
    <w:p w14:paraId="578C0E0B" w14:textId="35EF6106" w:rsidR="00906DCC" w:rsidRDefault="00906DCC" w:rsidP="004445EC">
      <w:pPr>
        <w:pStyle w:val="Heading2"/>
        <w:rPr>
          <w:b/>
        </w:rPr>
      </w:pPr>
      <w:r>
        <w:rPr>
          <w:b/>
        </w:rPr>
        <w:t>II.C. Recommendation</w:t>
      </w:r>
      <w:r w:rsidRPr="002F47C6">
        <w:t xml:space="preserve"> </w:t>
      </w:r>
      <w:r>
        <w:t>(Rubric Criteria 1, 5)</w:t>
      </w:r>
    </w:p>
    <w:p w14:paraId="2B4E7087" w14:textId="661D5C21" w:rsidR="003278C1" w:rsidRDefault="003278C1">
      <w:pPr>
        <w:pStyle w:val="ListParagraph"/>
        <w:numPr>
          <w:ilvl w:val="0"/>
          <w:numId w:val="5"/>
        </w:numPr>
        <w:shd w:val="clear" w:color="auto" w:fill="FFFFFF"/>
        <w:spacing w:before="100" w:beforeAutospacing="1" w:after="100" w:afterAutospacing="1"/>
        <w:ind w:left="700"/>
      </w:pPr>
      <w:r w:rsidRPr="00725BA5">
        <w:t xml:space="preserve">What steps will your </w:t>
      </w:r>
      <w:r>
        <w:t>program</w:t>
      </w:r>
      <w:r w:rsidRPr="00725BA5">
        <w:t xml:space="preserve"> need to take to address equity gaps and improve success rates in your program? Focus on evidence-based approaches</w:t>
      </w:r>
      <w:r>
        <w:t xml:space="preserve"> (</w:t>
      </w:r>
      <w:r w:rsidRPr="00725BA5">
        <w:t>think</w:t>
      </w:r>
      <w:r>
        <w:t>ing</w:t>
      </w:r>
      <w:r w:rsidRPr="00725BA5">
        <w:t xml:space="preserve"> about factors that are within your control (curriculum, methods of classroom instruction, engagement with students, etc.), rather than external factors that you </w:t>
      </w:r>
      <w:r w:rsidR="00C734FB" w:rsidRPr="00725BA5">
        <w:t>cannot</w:t>
      </w:r>
      <w:r w:rsidRPr="00725BA5">
        <w:t xml:space="preserve"> control.</w:t>
      </w:r>
    </w:p>
    <w:tbl>
      <w:tblPr>
        <w:tblStyle w:val="TableGrid"/>
        <w:tblW w:w="10800" w:type="dxa"/>
        <w:tblLook w:val="04A0" w:firstRow="1" w:lastRow="0" w:firstColumn="1" w:lastColumn="0" w:noHBand="0" w:noVBand="1"/>
      </w:tblPr>
      <w:tblGrid>
        <w:gridCol w:w="10800"/>
      </w:tblGrid>
      <w:tr w:rsidR="003278C1" w14:paraId="688BBE33" w14:textId="77777777" w:rsidTr="00DA2D17">
        <w:trPr>
          <w:trHeight w:val="58"/>
        </w:trPr>
        <w:tc>
          <w:tcPr>
            <w:tcW w:w="10800" w:type="dxa"/>
          </w:tcPr>
          <w:p w14:paraId="003E13D7" w14:textId="789D5C3A" w:rsidR="003278C1" w:rsidRDefault="00A45EB4" w:rsidP="00DA2D17">
            <w:bookmarkStart w:id="6" w:name="_Hlk118317139"/>
            <w:r>
              <w:t>In general, the program does not appear to have substantial equity gaps in student success.  We would welcome additional data to show where we might have gaps.  However, t</w:t>
            </w:r>
            <w:r w:rsidR="006D3441">
              <w:t xml:space="preserve">he program as a whole has not started addressing equity gaps in success rates. </w:t>
            </w:r>
          </w:p>
        </w:tc>
      </w:tr>
    </w:tbl>
    <w:bookmarkEnd w:id="6"/>
    <w:p w14:paraId="5BC44FB6" w14:textId="77777777" w:rsidR="005D7C17" w:rsidRDefault="005D7C17">
      <w:pPr>
        <w:pStyle w:val="ListParagraph"/>
        <w:numPr>
          <w:ilvl w:val="0"/>
          <w:numId w:val="5"/>
        </w:numPr>
        <w:shd w:val="clear" w:color="auto" w:fill="FFFFFF"/>
        <w:spacing w:before="100" w:beforeAutospacing="1" w:after="100" w:afterAutospacing="1"/>
        <w:ind w:left="700"/>
      </w:pPr>
      <w:r>
        <w:t>Based on findings, what curricular changes need to be made?</w:t>
      </w:r>
    </w:p>
    <w:tbl>
      <w:tblPr>
        <w:tblStyle w:val="TableGrid"/>
        <w:tblW w:w="10800" w:type="dxa"/>
        <w:tblLook w:val="04A0" w:firstRow="1" w:lastRow="0" w:firstColumn="1" w:lastColumn="0" w:noHBand="0" w:noVBand="1"/>
      </w:tblPr>
      <w:tblGrid>
        <w:gridCol w:w="10800"/>
      </w:tblGrid>
      <w:tr w:rsidR="005D7C17" w14:paraId="46E4E949" w14:textId="77777777" w:rsidTr="00906DCC">
        <w:trPr>
          <w:trHeight w:val="1529"/>
        </w:trPr>
        <w:tc>
          <w:tcPr>
            <w:tcW w:w="10800" w:type="dxa"/>
          </w:tcPr>
          <w:p w14:paraId="46DB8848" w14:textId="78FB79C0" w:rsidR="00A45EB4" w:rsidRDefault="00A45EB4" w:rsidP="00DA2D17">
            <w:r>
              <w:lastRenderedPageBreak/>
              <w:t>Based on the student success data provided, we do not see a need for additional curricular changes.  We look forward to reviewing new data that might show where we could improve.</w:t>
            </w:r>
          </w:p>
          <w:p w14:paraId="627ABE66" w14:textId="744CA6F5" w:rsidR="00A45EB4" w:rsidRDefault="00A45EB4" w:rsidP="00DA2D17">
            <w:r>
              <w:t xml:space="preserve">We would like access to where courses and program changes are in the local curriculum approval process, and more timely updates of the online CORS (including textbook updates).  </w:t>
            </w:r>
          </w:p>
          <w:p w14:paraId="5FC9418F" w14:textId="3BADF2C7" w:rsidR="005D7C17" w:rsidRDefault="00A45EB4" w:rsidP="00DA2D17">
            <w:r>
              <w:t>We would like more communication with our transfer university to ensure that students are successful once they graduate from our program.</w:t>
            </w:r>
          </w:p>
        </w:tc>
      </w:tr>
    </w:tbl>
    <w:p w14:paraId="47005392" w14:textId="6590B85D" w:rsidR="00A87085" w:rsidRDefault="00A87085" w:rsidP="00C17F8E">
      <w:pPr>
        <w:spacing w:after="0" w:line="240" w:lineRule="auto"/>
      </w:pPr>
    </w:p>
    <w:p w14:paraId="79CB8B68" w14:textId="77777777" w:rsidR="005D7C17" w:rsidRDefault="005D7C17">
      <w:pPr>
        <w:pStyle w:val="ListParagraph"/>
        <w:numPr>
          <w:ilvl w:val="0"/>
          <w:numId w:val="5"/>
        </w:numPr>
        <w:shd w:val="clear" w:color="auto" w:fill="FFFFFF"/>
        <w:spacing w:before="100" w:beforeAutospacing="1" w:after="100" w:afterAutospacing="1"/>
        <w:ind w:left="700"/>
      </w:pPr>
      <w:r>
        <w:t>How will equity inform these changes? Be sure to focus on various elements of the course outlines of record, including SLOs, instructional materials, instructional methods, course topics, etc.</w:t>
      </w:r>
    </w:p>
    <w:tbl>
      <w:tblPr>
        <w:tblStyle w:val="TableGrid"/>
        <w:tblW w:w="10800" w:type="dxa"/>
        <w:tblLook w:val="04A0" w:firstRow="1" w:lastRow="0" w:firstColumn="1" w:lastColumn="0" w:noHBand="0" w:noVBand="1"/>
      </w:tblPr>
      <w:tblGrid>
        <w:gridCol w:w="10800"/>
      </w:tblGrid>
      <w:tr w:rsidR="005D7C17" w14:paraId="16EFE918" w14:textId="77777777" w:rsidTr="00906DCC">
        <w:trPr>
          <w:trHeight w:val="1673"/>
        </w:trPr>
        <w:tc>
          <w:tcPr>
            <w:tcW w:w="10800" w:type="dxa"/>
          </w:tcPr>
          <w:p w14:paraId="18192011" w14:textId="5B275B53" w:rsidR="005D7C17" w:rsidRDefault="00787F35" w:rsidP="00DA2D17">
            <w:bookmarkStart w:id="7" w:name="_Hlk118316844"/>
            <w:r>
              <w:t>We look forward to more access to disaggregated data, maybe at the individual faculty level, to help ensure that the program outcomes are equitable.</w:t>
            </w:r>
          </w:p>
        </w:tc>
      </w:tr>
    </w:tbl>
    <w:bookmarkEnd w:id="7"/>
    <w:p w14:paraId="03462C7E" w14:textId="00C22E4C" w:rsidR="005D7C17" w:rsidRPr="00725BA5" w:rsidRDefault="005D7C17">
      <w:pPr>
        <w:pStyle w:val="ListParagraph"/>
        <w:numPr>
          <w:ilvl w:val="0"/>
          <w:numId w:val="5"/>
        </w:numPr>
        <w:shd w:val="clear" w:color="auto" w:fill="FFFFFF"/>
        <w:spacing w:before="100" w:beforeAutospacing="1" w:after="100" w:afterAutospacing="1"/>
        <w:ind w:left="700"/>
      </w:pPr>
      <w:r>
        <w:t>Have prerequisites and corequisites for courses and programs been reviewed? Discuss how these prerequisites and corequisites prepare students for your courses and programs and contribute to student equity and success.</w:t>
      </w:r>
      <w:r w:rsidR="00DC7C32">
        <w:br/>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D77270" w14:paraId="0AD3052D" w14:textId="77777777" w:rsidTr="005D7C17">
        <w:trPr>
          <w:trHeight w:val="2448"/>
          <w:jc w:val="center"/>
        </w:trPr>
        <w:tc>
          <w:tcPr>
            <w:tcW w:w="10790" w:type="dxa"/>
            <w:tcBorders>
              <w:top w:val="single" w:sz="4" w:space="0" w:color="auto"/>
              <w:left w:val="single" w:sz="4" w:space="0" w:color="auto"/>
              <w:bottom w:val="single" w:sz="4" w:space="0" w:color="auto"/>
              <w:right w:val="single" w:sz="4" w:space="0" w:color="auto"/>
            </w:tcBorders>
          </w:tcPr>
          <w:p w14:paraId="410BCFE9" w14:textId="77777777" w:rsidR="002166F1" w:rsidRDefault="002166F1" w:rsidP="002166F1">
            <w:pPr>
              <w:shd w:val="clear" w:color="auto" w:fill="FFFFFF"/>
            </w:pPr>
            <w:r>
              <w:t>Prerequisites continue to follow the requirements in relevant C-IDs.</w:t>
            </w:r>
          </w:p>
          <w:p w14:paraId="7292F522" w14:textId="67DAC6EB" w:rsidR="002166F1" w:rsidRDefault="002166F1" w:rsidP="002166F1">
            <w:pPr>
              <w:shd w:val="clear" w:color="auto" w:fill="FFFFFF"/>
            </w:pPr>
            <w:r>
              <w:t xml:space="preserve">We are considering support courses for PSYC 2200.  We are interested in how the online support courses for STAT 1510 work.  </w:t>
            </w:r>
          </w:p>
        </w:tc>
      </w:tr>
    </w:tbl>
    <w:p w14:paraId="5C7A5182" w14:textId="3AEF468E" w:rsidR="00906DCC" w:rsidRDefault="00906DCC" w:rsidP="00C17F8E">
      <w:pPr>
        <w:spacing w:line="240" w:lineRule="auto"/>
      </w:pPr>
    </w:p>
    <w:p w14:paraId="08727847" w14:textId="77777777" w:rsidR="00906DCC" w:rsidRDefault="00906DCC">
      <w:r>
        <w:br w:type="page"/>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CC"/>
        <w:tblLook w:val="04A0" w:firstRow="1" w:lastRow="0" w:firstColumn="1" w:lastColumn="0" w:noHBand="0" w:noVBand="1"/>
      </w:tblPr>
      <w:tblGrid>
        <w:gridCol w:w="10770"/>
      </w:tblGrid>
      <w:tr w:rsidR="00E73D38" w:rsidRPr="00AA6037" w14:paraId="1D7EDE1D" w14:textId="77777777" w:rsidTr="00DF6076">
        <w:trPr>
          <w:jc w:val="center"/>
        </w:trPr>
        <w:tc>
          <w:tcPr>
            <w:tcW w:w="10770" w:type="dxa"/>
            <w:tcBorders>
              <w:top w:val="single" w:sz="4" w:space="0" w:color="auto"/>
            </w:tcBorders>
            <w:shd w:val="clear" w:color="auto" w:fill="FFFFCC"/>
          </w:tcPr>
          <w:p w14:paraId="5B95D0FA" w14:textId="7F28884F" w:rsidR="00E73D38" w:rsidRPr="00E73D38" w:rsidRDefault="00E73D38" w:rsidP="0019572E">
            <w:pPr>
              <w:pStyle w:val="Heading1"/>
              <w:outlineLvl w:val="0"/>
            </w:pPr>
            <w:r w:rsidRPr="00E73D38">
              <w:lastRenderedPageBreak/>
              <w:t>Section III: Looking Forward</w:t>
            </w:r>
            <w:r w:rsidR="00FA795C">
              <w:t xml:space="preserve"> – Three Year Plan</w:t>
            </w:r>
          </w:p>
        </w:tc>
      </w:tr>
    </w:tbl>
    <w:p w14:paraId="271BC977" w14:textId="77777777" w:rsidR="00AA0979" w:rsidRPr="00AA0979" w:rsidRDefault="00AA0979" w:rsidP="00C17F8E">
      <w:pPr>
        <w:spacing w:after="0" w:line="240" w:lineRule="auto"/>
      </w:pPr>
    </w:p>
    <w:p w14:paraId="43C447F2" w14:textId="77777777" w:rsidR="0019572E" w:rsidRPr="00E73D38" w:rsidRDefault="0019572E" w:rsidP="0019572E">
      <w:pPr>
        <w:pStyle w:val="Heading1"/>
      </w:pPr>
      <w:r w:rsidRPr="00E73D38">
        <w:t>Section III: Looking Forward</w:t>
      </w:r>
      <w:r>
        <w:t xml:space="preserve"> – Three Year Plan</w:t>
      </w:r>
    </w:p>
    <w:p w14:paraId="700CA648" w14:textId="4EBD3E9C" w:rsidR="00846407" w:rsidRDefault="00FA795C" w:rsidP="0019572E">
      <w:pPr>
        <w:pStyle w:val="Heading2"/>
      </w:pPr>
      <w:r>
        <w:t>III</w:t>
      </w:r>
      <w:r w:rsidR="00342C11">
        <w:t>.</w:t>
      </w:r>
      <w:r w:rsidR="005C7F1B">
        <w:t>A</w:t>
      </w:r>
      <w:r w:rsidR="00520043">
        <w:t xml:space="preserve">. </w:t>
      </w:r>
      <w:r w:rsidR="005C7F1B" w:rsidRPr="005C7F1B">
        <w:t xml:space="preserve">List Your Three-Year Goals—Be Quantitative and </w:t>
      </w:r>
      <w:r w:rsidR="00DC7C32">
        <w:t>A</w:t>
      </w:r>
      <w:r w:rsidR="005C7F1B" w:rsidRPr="005C7F1B">
        <w:t>ctionable!</w:t>
      </w:r>
    </w:p>
    <w:p w14:paraId="30540002" w14:textId="77777777" w:rsidR="00884762" w:rsidRDefault="00884762" w:rsidP="00C17F8E">
      <w:pPr>
        <w:spacing w:after="0" w:line="240" w:lineRule="auto"/>
      </w:pPr>
    </w:p>
    <w:p w14:paraId="21911D47" w14:textId="1196718E" w:rsidR="0037503A" w:rsidRDefault="00D00ACC" w:rsidP="00C17F8E">
      <w:pPr>
        <w:spacing w:after="0" w:line="240" w:lineRule="auto"/>
      </w:pPr>
      <w:r>
        <w:t xml:space="preserve">List your </w:t>
      </w:r>
      <w:r w:rsidR="00366E2F">
        <w:t>3-year</w:t>
      </w:r>
      <w:r w:rsidR="00113D6D">
        <w:t xml:space="preserve"> goals in terms of</w:t>
      </w:r>
      <w:r w:rsidR="0037503A">
        <w:t xml:space="preserve"> their expected </w:t>
      </w:r>
      <w:r w:rsidR="00113D6D">
        <w:t>changes</w:t>
      </w:r>
      <w:r w:rsidR="0037503A">
        <w:t xml:space="preserve"> on </w:t>
      </w:r>
      <w:r w:rsidR="00113D6D">
        <w:t xml:space="preserve">the </w:t>
      </w:r>
      <w:r w:rsidR="0037503A">
        <w:t xml:space="preserve">outcome measures as indicated earlier. Each goal that requires resources, impacts other </w:t>
      </w:r>
      <w:r w:rsidR="00D03566">
        <w:t>areas</w:t>
      </w:r>
      <w:r w:rsidR="0037503A">
        <w:t xml:space="preserve">, </w:t>
      </w:r>
      <w:r w:rsidR="00113D6D">
        <w:t xml:space="preserve">or otherwise is substantive </w:t>
      </w:r>
      <w:r w:rsidR="00A63DC1">
        <w:t xml:space="preserve">requires the submission of an </w:t>
      </w:r>
      <w:r w:rsidR="00B32065">
        <w:t xml:space="preserve">Annual </w:t>
      </w:r>
      <w:r w:rsidR="00A63DC1">
        <w:t xml:space="preserve">Goal </w:t>
      </w:r>
      <w:r w:rsidR="00B32065">
        <w:t xml:space="preserve">Update and Resource Request </w:t>
      </w:r>
      <w:r w:rsidR="0037503A">
        <w:t>form.</w:t>
      </w:r>
      <w:r w:rsidR="00113D6D">
        <w:t xml:space="preserve"> </w:t>
      </w:r>
      <w:r w:rsidR="008264D2">
        <w:t>Keep in mind the scoring rubric criteria:</w:t>
      </w:r>
    </w:p>
    <w:p w14:paraId="571CEA62" w14:textId="77777777" w:rsidR="008264D2" w:rsidRDefault="008264D2" w:rsidP="00C17F8E">
      <w:pPr>
        <w:spacing w:after="0" w:line="240" w:lineRule="auto"/>
      </w:pPr>
    </w:p>
    <w:p w14:paraId="0B589748" w14:textId="7F6ED524" w:rsidR="00D03566" w:rsidRDefault="00D03566">
      <w:pPr>
        <w:pStyle w:val="ListParagraph"/>
        <w:numPr>
          <w:ilvl w:val="0"/>
          <w:numId w:val="1"/>
        </w:numPr>
        <w:spacing w:after="0" w:line="240" w:lineRule="auto"/>
        <w:ind w:left="360"/>
      </w:pPr>
      <w:r>
        <w:t>The relationship between program review narrative and the Goal is evident and strongly supported by evidence.</w:t>
      </w:r>
    </w:p>
    <w:p w14:paraId="60B06B4A" w14:textId="226C337D" w:rsidR="00D03566" w:rsidRDefault="00D03566">
      <w:pPr>
        <w:pStyle w:val="ListParagraph"/>
        <w:numPr>
          <w:ilvl w:val="0"/>
          <w:numId w:val="1"/>
        </w:numPr>
        <w:spacing w:after="0" w:line="240" w:lineRule="auto"/>
        <w:ind w:left="360"/>
      </w:pPr>
      <w:r>
        <w:t>The Goal directly implements institutional planning document goals</w:t>
      </w:r>
      <w:r w:rsidR="008460BC">
        <w:t xml:space="preserve">, so it </w:t>
      </w:r>
      <w:r w:rsidR="00DD0F32" w:rsidRPr="00DD0F32">
        <w:t>is transferrable/scalable</w:t>
      </w:r>
      <w:r w:rsidR="00B3201D">
        <w:t>.</w:t>
      </w:r>
    </w:p>
    <w:p w14:paraId="6B10D052" w14:textId="109006BF" w:rsidR="00D03566" w:rsidRDefault="00D03566">
      <w:pPr>
        <w:pStyle w:val="ListParagraph"/>
        <w:numPr>
          <w:ilvl w:val="0"/>
          <w:numId w:val="1"/>
        </w:numPr>
        <w:spacing w:after="0" w:line="240" w:lineRule="auto"/>
        <w:ind w:left="360"/>
      </w:pPr>
      <w:r>
        <w:t>The outcome directly implements institutional planning outcomes and is transferrable and/or scalable institutionally.</w:t>
      </w:r>
    </w:p>
    <w:p w14:paraId="7F14BCD7" w14:textId="5C234D66" w:rsidR="00D03566" w:rsidRDefault="00D03566">
      <w:pPr>
        <w:pStyle w:val="ListParagraph"/>
        <w:numPr>
          <w:ilvl w:val="0"/>
          <w:numId w:val="1"/>
        </w:numPr>
        <w:spacing w:after="0" w:line="240" w:lineRule="auto"/>
        <w:ind w:left="360"/>
      </w:pPr>
      <w:r>
        <w:t>Outcome indicators, methods and/or timelines use institutional measures</w:t>
      </w:r>
      <w:r w:rsidR="008460BC">
        <w:t xml:space="preserve"> that are</w:t>
      </w:r>
      <w:r w:rsidR="00B3201D">
        <w:t xml:space="preserve"> </w:t>
      </w:r>
      <w:r>
        <w:t>transferrable/scalable institutionally</w:t>
      </w:r>
    </w:p>
    <w:p w14:paraId="04B74A72" w14:textId="6FC30725" w:rsidR="005D7C17" w:rsidRPr="001C2867" w:rsidRDefault="00D03566" w:rsidP="005D7C17">
      <w:pPr>
        <w:pStyle w:val="ListParagraph"/>
        <w:numPr>
          <w:ilvl w:val="0"/>
          <w:numId w:val="1"/>
        </w:numPr>
        <w:spacing w:after="0" w:line="240" w:lineRule="auto"/>
        <w:ind w:left="360"/>
      </w:pPr>
      <w:bookmarkStart w:id="8" w:name="_Hlk118316683"/>
      <w:r>
        <w:t>Before/after benchmarks and timelines are completely specified, identical methods, transferrable/scalable.</w:t>
      </w:r>
      <w:r w:rsidR="00D63DD7">
        <w:t xml:space="preserve"> </w:t>
      </w:r>
      <w:bookmarkEnd w:id="8"/>
    </w:p>
    <w:tbl>
      <w:tblPr>
        <w:tblStyle w:val="TableGrid"/>
        <w:tblpPr w:leftFromText="180" w:rightFromText="180" w:vertAnchor="text" w:horzAnchor="margin" w:tblpY="-6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90"/>
      </w:tblGrid>
      <w:tr w:rsidR="005D7C17" w14:paraId="7087D57C" w14:textId="77777777" w:rsidTr="005D7C17">
        <w:trPr>
          <w:trHeight w:val="1520"/>
        </w:trPr>
        <w:tc>
          <w:tcPr>
            <w:tcW w:w="10790" w:type="dxa"/>
            <w:tcBorders>
              <w:top w:val="single" w:sz="4" w:space="0" w:color="auto"/>
              <w:left w:val="single" w:sz="4" w:space="0" w:color="auto"/>
              <w:bottom w:val="single" w:sz="4" w:space="0" w:color="auto"/>
              <w:right w:val="single" w:sz="4" w:space="0" w:color="auto"/>
            </w:tcBorders>
          </w:tcPr>
          <w:p w14:paraId="32459129" w14:textId="77777777" w:rsidR="00320C93" w:rsidRDefault="00320C93" w:rsidP="00320C93">
            <w:pPr>
              <w:pStyle w:val="Heading1"/>
              <w:outlineLvl w:val="0"/>
            </w:pPr>
            <w:bookmarkStart w:id="9" w:name="_Hlk102153010"/>
            <w:bookmarkStart w:id="10" w:name="_Hlk101418113"/>
            <w:r w:rsidRPr="00F25C5D">
              <w:lastRenderedPageBreak/>
              <w:t>Goal 1:</w:t>
            </w:r>
            <w:r w:rsidRPr="00F25C5D">
              <w:tab/>
            </w:r>
            <w:r>
              <w:t>Certificate program(s)</w:t>
            </w:r>
          </w:p>
          <w:p w14:paraId="31DE9BDA" w14:textId="77777777" w:rsidR="00320C93" w:rsidRDefault="00320C93" w:rsidP="00320C93">
            <w:pPr>
              <w:pStyle w:val="Heading2"/>
              <w:outlineLvl w:val="1"/>
            </w:pPr>
            <w:r w:rsidRPr="006C3A2C">
              <w:t>Measures to be Improved:</w:t>
            </w:r>
          </w:p>
          <w:p w14:paraId="440DB863" w14:textId="77777777" w:rsidR="00320C93" w:rsidRDefault="00320C93" w:rsidP="00320C93">
            <w:r>
              <w:t>Awards:  Add certificates options into the Psychology program</w:t>
            </w:r>
          </w:p>
          <w:p w14:paraId="5D677EA9" w14:textId="77777777" w:rsidR="00320C93" w:rsidRPr="00A0705A" w:rsidRDefault="00320C93" w:rsidP="00320C93">
            <w:pPr>
              <w:pStyle w:val="Heading3"/>
              <w:outlineLvl w:val="2"/>
            </w:pPr>
            <w:r w:rsidRPr="00A0705A">
              <w:t>SAP</w:t>
            </w:r>
          </w:p>
          <w:p w14:paraId="66730B49" w14:textId="77777777" w:rsidR="00320C93" w:rsidRDefault="00320C93" w:rsidP="00B467B0">
            <w:pPr>
              <w:pStyle w:val="ListParagraph"/>
              <w:numPr>
                <w:ilvl w:val="0"/>
                <w:numId w:val="29"/>
              </w:numPr>
              <w:jc w:val="both"/>
            </w:pPr>
            <w:r w:rsidRPr="00A0705A">
              <w:t>Leading 4 (Enroll in 15+ Units)</w:t>
            </w:r>
          </w:p>
          <w:p w14:paraId="6684CCF4" w14:textId="77777777" w:rsidR="00320C93" w:rsidRDefault="00320C93" w:rsidP="00B467B0">
            <w:pPr>
              <w:pStyle w:val="ListParagraph"/>
              <w:numPr>
                <w:ilvl w:val="0"/>
                <w:numId w:val="29"/>
              </w:numPr>
              <w:jc w:val="both"/>
            </w:pPr>
            <w:r>
              <w:t xml:space="preserve">Leading </w:t>
            </w:r>
            <w:r w:rsidRPr="00295155">
              <w:t>6</w:t>
            </w:r>
            <w:r>
              <w:t xml:space="preserve"> (</w:t>
            </w:r>
            <w:r w:rsidRPr="00295155">
              <w:t>Students who earned 9 or more CTE Units</w:t>
            </w:r>
            <w:r>
              <w:t>)</w:t>
            </w:r>
          </w:p>
          <w:p w14:paraId="0FB799E4" w14:textId="77777777" w:rsidR="00320C93" w:rsidRDefault="00320C93" w:rsidP="00B467B0">
            <w:pPr>
              <w:pStyle w:val="ListParagraph"/>
              <w:numPr>
                <w:ilvl w:val="0"/>
                <w:numId w:val="29"/>
              </w:numPr>
              <w:jc w:val="both"/>
            </w:pPr>
            <w:r>
              <w:t xml:space="preserve">Leading </w:t>
            </w:r>
            <w:r w:rsidRPr="00295155">
              <w:t>9</w:t>
            </w:r>
            <w:r>
              <w:t xml:space="preserve"> (</w:t>
            </w:r>
            <w:r w:rsidRPr="00295155">
              <w:t>FTES (Full-Time Equivalent Students)</w:t>
            </w:r>
            <w:r>
              <w:t>)</w:t>
            </w:r>
          </w:p>
          <w:p w14:paraId="11976CDD" w14:textId="77777777" w:rsidR="00320C93" w:rsidRDefault="00320C93" w:rsidP="00B467B0">
            <w:pPr>
              <w:pStyle w:val="ListParagraph"/>
              <w:numPr>
                <w:ilvl w:val="0"/>
                <w:numId w:val="29"/>
              </w:numPr>
              <w:jc w:val="both"/>
            </w:pPr>
            <w:r>
              <w:t>Lagging 1 (Certificates Awarded)</w:t>
            </w:r>
          </w:p>
          <w:p w14:paraId="79381420" w14:textId="77777777" w:rsidR="00320C93" w:rsidRDefault="00320C93" w:rsidP="00B467B0">
            <w:pPr>
              <w:pStyle w:val="ListParagraph"/>
              <w:numPr>
                <w:ilvl w:val="0"/>
                <w:numId w:val="29"/>
              </w:numPr>
              <w:jc w:val="both"/>
            </w:pPr>
            <w:r>
              <w:t xml:space="preserve">Lagging </w:t>
            </w:r>
            <w:r w:rsidRPr="00056E55">
              <w:t>5</w:t>
            </w:r>
            <w:r>
              <w:t xml:space="preserve">  (</w:t>
            </w:r>
            <w:r w:rsidRPr="00056E55">
              <w:t>Job Placement Rate (Exiting CTE students who report</w:t>
            </w:r>
            <w:r>
              <w:t xml:space="preserve"> </w:t>
            </w:r>
            <w:r w:rsidRPr="00056E55">
              <w:t>being employed in their field of study)</w:t>
            </w:r>
            <w:r>
              <w:t>)</w:t>
            </w:r>
          </w:p>
          <w:p w14:paraId="77691884" w14:textId="77777777" w:rsidR="00320C93" w:rsidRDefault="00320C93" w:rsidP="00320C93">
            <w:pPr>
              <w:pStyle w:val="Heading3"/>
              <w:outlineLvl w:val="2"/>
            </w:pPr>
            <w:r w:rsidRPr="00804D4B">
              <w:t>APR Goal Anticipated Outcome</w:t>
            </w:r>
          </w:p>
          <w:p w14:paraId="15DE7AC3" w14:textId="6CAA601D" w:rsidR="00320C93" w:rsidRDefault="00320C93" w:rsidP="00320C93">
            <w:r>
              <w:t>Enrollment has declined in face-to-face sections but is still strong in online sections.  Courses that aren’t in the degree have the lowest enrollment.  Awards continue to rise, even through 21-22.  To build on this success with awards, we’d like to explore adding at least one certificate.  To start, we’d like a Behavioral Technician certificate.</w:t>
            </w:r>
          </w:p>
          <w:p w14:paraId="3D51063C" w14:textId="77777777" w:rsidR="00B467B0" w:rsidRPr="00B467B0" w:rsidRDefault="00B467B0" w:rsidP="00B467B0">
            <w:pPr>
              <w:pStyle w:val="ListParagraph"/>
              <w:numPr>
                <w:ilvl w:val="0"/>
                <w:numId w:val="29"/>
              </w:numPr>
            </w:pPr>
            <w:r w:rsidRPr="00B467B0">
              <w:t>Enrollment in all Psychology courses in Fall 2021:</w:t>
            </w:r>
            <w:r w:rsidRPr="00B467B0">
              <w:tab/>
              <w:t>594</w:t>
            </w:r>
          </w:p>
          <w:p w14:paraId="68691272" w14:textId="77777777" w:rsidR="00B467B0" w:rsidRPr="00B467B0" w:rsidRDefault="00B467B0" w:rsidP="00B467B0">
            <w:pPr>
              <w:pStyle w:val="ListParagraph"/>
              <w:numPr>
                <w:ilvl w:val="0"/>
                <w:numId w:val="29"/>
              </w:numPr>
            </w:pPr>
            <w:r w:rsidRPr="00B467B0">
              <w:t>Awards in 2021-22:</w:t>
            </w:r>
            <w:r w:rsidRPr="00B467B0">
              <w:tab/>
              <w:t>37</w:t>
            </w:r>
          </w:p>
          <w:p w14:paraId="4D348A87" w14:textId="77777777" w:rsidR="00320C93" w:rsidRDefault="00320C93" w:rsidP="00320C93">
            <w:pPr>
              <w:pStyle w:val="Heading1"/>
              <w:outlineLvl w:val="0"/>
            </w:pPr>
            <w:bookmarkStart w:id="11" w:name="_Hlk118316613"/>
            <w:r w:rsidRPr="00F25C5D">
              <w:t xml:space="preserve">Goal </w:t>
            </w:r>
            <w:r>
              <w:t>2</w:t>
            </w:r>
            <w:r w:rsidRPr="00F25C5D">
              <w:t>:</w:t>
            </w:r>
            <w:r w:rsidRPr="00F25C5D">
              <w:tab/>
              <w:t>Update degree</w:t>
            </w:r>
            <w:r>
              <w:t xml:space="preserve"> (no resources needed)</w:t>
            </w:r>
          </w:p>
          <w:p w14:paraId="73B33994" w14:textId="77777777" w:rsidR="00320C93" w:rsidRDefault="00320C93" w:rsidP="00320C93">
            <w:pPr>
              <w:pStyle w:val="Heading2"/>
              <w:outlineLvl w:val="1"/>
            </w:pPr>
            <w:r w:rsidRPr="006C3A2C">
              <w:t>Measures to be Improved:</w:t>
            </w:r>
          </w:p>
          <w:p w14:paraId="3DB4C91E" w14:textId="77777777" w:rsidR="00320C93" w:rsidRDefault="00320C93" w:rsidP="00320C93">
            <w:r>
              <w:t xml:space="preserve">Enrollment:  Have all sections (excluding section at TUHS) have at least 10 students enrolled at the </w:t>
            </w:r>
            <w:r w:rsidRPr="001F33D3">
              <w:rPr>
                <w:i/>
                <w:iCs/>
              </w:rPr>
              <w:t>end</w:t>
            </w:r>
            <w:r>
              <w:t xml:space="preserve"> of the semester.  In Fall 2021, two sections started with fewer than 10 students.</w:t>
            </w:r>
          </w:p>
          <w:p w14:paraId="5B946288" w14:textId="77777777" w:rsidR="00320C93" w:rsidRPr="00A0705A" w:rsidRDefault="00320C93" w:rsidP="00320C93">
            <w:pPr>
              <w:pStyle w:val="Heading3"/>
              <w:outlineLvl w:val="2"/>
            </w:pPr>
            <w:r w:rsidRPr="00A0705A">
              <w:t>SAP</w:t>
            </w:r>
          </w:p>
          <w:p w14:paraId="6694E50E" w14:textId="77777777" w:rsidR="00320C93" w:rsidRDefault="00320C93" w:rsidP="00B467B0">
            <w:pPr>
              <w:pStyle w:val="ListParagraph"/>
              <w:numPr>
                <w:ilvl w:val="0"/>
                <w:numId w:val="29"/>
              </w:numPr>
              <w:jc w:val="both"/>
            </w:pPr>
            <w:r w:rsidRPr="00A0705A">
              <w:t>Leading 4 (Enroll in 15+ Units)</w:t>
            </w:r>
          </w:p>
          <w:p w14:paraId="79242845" w14:textId="77777777" w:rsidR="00320C93" w:rsidRDefault="00320C93" w:rsidP="00B467B0">
            <w:pPr>
              <w:pStyle w:val="ListParagraph"/>
              <w:numPr>
                <w:ilvl w:val="0"/>
                <w:numId w:val="29"/>
              </w:numPr>
              <w:jc w:val="both"/>
            </w:pPr>
            <w:r>
              <w:t>Lagging 1 (Degrees Awarded)</w:t>
            </w:r>
          </w:p>
          <w:p w14:paraId="7B29C544" w14:textId="77777777" w:rsidR="00320C93" w:rsidRPr="00A0705A" w:rsidRDefault="00320C93" w:rsidP="00B467B0">
            <w:pPr>
              <w:pStyle w:val="ListParagraph"/>
              <w:numPr>
                <w:ilvl w:val="0"/>
                <w:numId w:val="29"/>
              </w:numPr>
              <w:jc w:val="both"/>
            </w:pPr>
            <w:r>
              <w:t>Lagging 3 (Transfers)</w:t>
            </w:r>
          </w:p>
          <w:p w14:paraId="0C81B89E" w14:textId="77777777" w:rsidR="00320C93" w:rsidRDefault="00320C93" w:rsidP="00320C93">
            <w:pPr>
              <w:pStyle w:val="Heading3"/>
              <w:outlineLvl w:val="2"/>
            </w:pPr>
            <w:r w:rsidRPr="00804D4B">
              <w:t>APR Goal Anticipated Outcome</w:t>
            </w:r>
          </w:p>
          <w:p w14:paraId="67944310" w14:textId="77777777" w:rsidR="00320C93" w:rsidRPr="00804D4B" w:rsidRDefault="00320C93" w:rsidP="00320C93">
            <w:r>
              <w:t>Enrollment has declined in face-to-face sections but is still strong in online sections.  Courses that aren’t in the degree have the lowest enrollment.  Awards continue to rise, even through 21-22.  To build on this success with awards, we’d like to explore adding courses to the degree.</w:t>
            </w:r>
          </w:p>
          <w:p w14:paraId="11DCE704" w14:textId="77777777" w:rsidR="005D7C17" w:rsidRDefault="005D7C17" w:rsidP="005D7C17">
            <w:pPr>
              <w:ind w:left="360"/>
            </w:pPr>
          </w:p>
          <w:p w14:paraId="75F44FA2" w14:textId="77777777" w:rsidR="00320C93" w:rsidRDefault="00320C93" w:rsidP="00320C93">
            <w:pPr>
              <w:pStyle w:val="Heading1"/>
              <w:outlineLvl w:val="0"/>
            </w:pPr>
            <w:r w:rsidRPr="00F25C5D">
              <w:t xml:space="preserve">Goal </w:t>
            </w:r>
            <w:r>
              <w:t>3</w:t>
            </w:r>
            <w:r w:rsidRPr="00F25C5D">
              <w:t>:</w:t>
            </w:r>
            <w:r w:rsidRPr="00F25C5D">
              <w:tab/>
            </w:r>
            <w:r>
              <w:t>All Success Rates Above ISS- Exploration</w:t>
            </w:r>
          </w:p>
          <w:p w14:paraId="389FF9AE" w14:textId="77777777" w:rsidR="00320C93" w:rsidRDefault="00320C93" w:rsidP="00320C93">
            <w:pPr>
              <w:pStyle w:val="Heading2"/>
              <w:outlineLvl w:val="1"/>
            </w:pPr>
            <w:r w:rsidRPr="006C3A2C">
              <w:t>Measures to be Improved:</w:t>
            </w:r>
          </w:p>
          <w:p w14:paraId="6C3A5D8D" w14:textId="77777777" w:rsidR="00320C93" w:rsidRPr="00AD42C5" w:rsidRDefault="00320C93" w:rsidP="00320C93">
            <w:r>
              <w:t>Success Rates</w:t>
            </w:r>
          </w:p>
          <w:p w14:paraId="1623E628" w14:textId="77777777" w:rsidR="00320C93" w:rsidRDefault="00320C93" w:rsidP="00320C93">
            <w:pPr>
              <w:pStyle w:val="Heading3"/>
              <w:outlineLvl w:val="2"/>
            </w:pPr>
            <w:r w:rsidRPr="00A0705A">
              <w:t>SAP</w:t>
            </w:r>
          </w:p>
          <w:p w14:paraId="7A4150CA" w14:textId="77777777" w:rsidR="00320C93" w:rsidRPr="00804D4B" w:rsidRDefault="00320C93" w:rsidP="00320C93">
            <w:pPr>
              <w:pStyle w:val="Heading4"/>
              <w:outlineLvl w:val="3"/>
            </w:pPr>
            <w:r>
              <w:t>Leading:</w:t>
            </w:r>
          </w:p>
          <w:p w14:paraId="36C5416E" w14:textId="77777777" w:rsidR="00320C93" w:rsidRPr="00804D4B" w:rsidRDefault="00320C93" w:rsidP="00B467B0">
            <w:pPr>
              <w:pStyle w:val="ListParagraph"/>
              <w:numPr>
                <w:ilvl w:val="0"/>
                <w:numId w:val="29"/>
              </w:numPr>
            </w:pPr>
            <w:r>
              <w:t>1.</w:t>
            </w:r>
            <w:r w:rsidRPr="00804D4B">
              <w:t>Transferable Course Success Rates</w:t>
            </w:r>
          </w:p>
          <w:p w14:paraId="486BF01A" w14:textId="77777777" w:rsidR="00320C93" w:rsidRPr="00804D4B" w:rsidRDefault="00320C93" w:rsidP="00B467B0">
            <w:pPr>
              <w:pStyle w:val="ListParagraph"/>
              <w:numPr>
                <w:ilvl w:val="0"/>
                <w:numId w:val="29"/>
              </w:numPr>
            </w:pPr>
            <w:r w:rsidRPr="00804D4B">
              <w:t>2.Fall to Spring Persistence Rates (Excluding WESTEC)</w:t>
            </w:r>
          </w:p>
          <w:p w14:paraId="6FE6F8CC" w14:textId="77777777" w:rsidR="00320C93" w:rsidRPr="00804D4B" w:rsidRDefault="00320C93" w:rsidP="00B467B0">
            <w:pPr>
              <w:pStyle w:val="ListParagraph"/>
              <w:numPr>
                <w:ilvl w:val="0"/>
                <w:numId w:val="29"/>
              </w:numPr>
            </w:pPr>
            <w:r w:rsidRPr="00804D4B">
              <w:t>3.New Students Successfully Completing Transfer</w:t>
            </w:r>
            <w:r>
              <w:t>-</w:t>
            </w:r>
            <w:r w:rsidRPr="00804D4B">
              <w:t>Level Math and English in First Year</w:t>
            </w:r>
          </w:p>
          <w:p w14:paraId="0AE3A4C5" w14:textId="77777777" w:rsidR="00320C93" w:rsidRDefault="00320C93" w:rsidP="00B467B0">
            <w:pPr>
              <w:pStyle w:val="ListParagraph"/>
              <w:numPr>
                <w:ilvl w:val="0"/>
                <w:numId w:val="29"/>
              </w:numPr>
            </w:pPr>
            <w:r w:rsidRPr="00804D4B">
              <w:t>9.FTES (Full-Time Equivalent Students)</w:t>
            </w:r>
          </w:p>
          <w:p w14:paraId="5A34DA61" w14:textId="77777777" w:rsidR="00320C93" w:rsidRDefault="00320C93" w:rsidP="00320C93">
            <w:pPr>
              <w:pStyle w:val="Heading4"/>
              <w:outlineLvl w:val="3"/>
            </w:pPr>
            <w:r>
              <w:t>Lagging:</w:t>
            </w:r>
          </w:p>
          <w:p w14:paraId="38AA99A6" w14:textId="77777777" w:rsidR="00320C93" w:rsidRPr="00804D4B" w:rsidRDefault="00320C93" w:rsidP="00B467B0">
            <w:pPr>
              <w:pStyle w:val="ListParagraph"/>
              <w:numPr>
                <w:ilvl w:val="0"/>
                <w:numId w:val="29"/>
              </w:numPr>
            </w:pPr>
            <w:r>
              <w:t>1.Degrees</w:t>
            </w:r>
          </w:p>
          <w:p w14:paraId="03D54A0D" w14:textId="77777777" w:rsidR="00320C93" w:rsidRDefault="00320C93" w:rsidP="00B467B0">
            <w:pPr>
              <w:pStyle w:val="ListParagraph"/>
              <w:numPr>
                <w:ilvl w:val="0"/>
                <w:numId w:val="29"/>
              </w:numPr>
            </w:pPr>
            <w:r w:rsidRPr="00804D4B">
              <w:t>3.</w:t>
            </w:r>
            <w:r>
              <w:t>Transfer7</w:t>
            </w:r>
          </w:p>
          <w:p w14:paraId="288698E9" w14:textId="77777777" w:rsidR="00320C93" w:rsidRDefault="00320C93" w:rsidP="00B467B0">
            <w:pPr>
              <w:pStyle w:val="ListParagraph"/>
              <w:numPr>
                <w:ilvl w:val="0"/>
                <w:numId w:val="29"/>
              </w:numPr>
            </w:pPr>
            <w:r>
              <w:t>7</w:t>
            </w:r>
            <w:r w:rsidRPr="00804D4B">
              <w:t>.Equity Gaps for underrepresented groups for the</w:t>
            </w:r>
            <w:r>
              <w:t xml:space="preserve"> </w:t>
            </w:r>
            <w:r w:rsidRPr="00804D4B">
              <w:t xml:space="preserve">above measures 1 </w:t>
            </w:r>
            <w:r>
              <w:t>–</w:t>
            </w:r>
            <w:r w:rsidRPr="00804D4B">
              <w:t xml:space="preserve"> 6</w:t>
            </w:r>
          </w:p>
          <w:p w14:paraId="4EA4E15C" w14:textId="77777777" w:rsidR="00320C93" w:rsidRDefault="00320C93" w:rsidP="00320C93">
            <w:pPr>
              <w:pStyle w:val="Heading3"/>
              <w:outlineLvl w:val="2"/>
            </w:pPr>
            <w:r w:rsidRPr="00804D4B">
              <w:t>APR Goal Anticipated Outcome</w:t>
            </w:r>
          </w:p>
          <w:p w14:paraId="26666189" w14:textId="6C47B94E" w:rsidR="00320C93" w:rsidRDefault="00320C93" w:rsidP="00320C93">
            <w:r>
              <w:lastRenderedPageBreak/>
              <w:t xml:space="preserve">Our goal is to have all sections above the institutional-set standard for success rates.  There are individual sections of PSYC 1500, PSYC 2003, and PSYC 2200 that are below 50% success rates, while PSYC 2050 always had high success rates.  These include face-to-face and online courses.  These sections were taught by variety of instructors (full-time in the division, full-time from a different division, and part-time).  In some cases, the instructor taught more than one section of the same course, and only one section had such low success rates.  This suggests that it’s about the students, not the instructors.  </w:t>
            </w:r>
          </w:p>
          <w:p w14:paraId="57150A65" w14:textId="77777777" w:rsidR="00B467B0" w:rsidRPr="00B467B0" w:rsidRDefault="00B467B0" w:rsidP="00B467B0">
            <w:pPr>
              <w:pStyle w:val="ListParagraph"/>
              <w:numPr>
                <w:ilvl w:val="0"/>
                <w:numId w:val="29"/>
              </w:numPr>
            </w:pPr>
            <w:r w:rsidRPr="00B467B0">
              <w:t>3 sections had success rates below 50% in Fall 2021</w:t>
            </w:r>
          </w:p>
          <w:p w14:paraId="5D3C9F0E" w14:textId="77777777" w:rsidR="00B467B0" w:rsidRPr="00B467B0" w:rsidRDefault="00B467B0" w:rsidP="00B467B0">
            <w:pPr>
              <w:pStyle w:val="ListParagraph"/>
              <w:numPr>
                <w:ilvl w:val="0"/>
                <w:numId w:val="29"/>
              </w:numPr>
            </w:pPr>
            <w:r w:rsidRPr="00B467B0">
              <w:t>3 sections had success rates between 50-60% in Fall 2021</w:t>
            </w:r>
          </w:p>
          <w:p w14:paraId="5D2500A6" w14:textId="3A914C50" w:rsidR="007A7DC6" w:rsidRPr="00B467B0" w:rsidRDefault="00B467B0" w:rsidP="00B467B0">
            <w:pPr>
              <w:pStyle w:val="ListParagraph"/>
              <w:numPr>
                <w:ilvl w:val="0"/>
                <w:numId w:val="29"/>
              </w:numPr>
            </w:pPr>
            <w:r w:rsidRPr="00B467B0">
              <w:t>5 sections had success rates between 60-70% in Fall 2021</w:t>
            </w:r>
            <w:bookmarkEnd w:id="11"/>
          </w:p>
          <w:p w14:paraId="767841C9" w14:textId="77777777" w:rsidR="00320C93" w:rsidRDefault="00320C93" w:rsidP="00320C93">
            <w:pPr>
              <w:pStyle w:val="Heading1"/>
              <w:outlineLvl w:val="0"/>
            </w:pPr>
            <w:r w:rsidRPr="00F25C5D">
              <w:t xml:space="preserve">Goal </w:t>
            </w:r>
            <w:r>
              <w:t>4</w:t>
            </w:r>
            <w:r w:rsidRPr="00F25C5D">
              <w:t>:</w:t>
            </w:r>
            <w:r w:rsidRPr="00F25C5D">
              <w:tab/>
            </w:r>
            <w:r>
              <w:t>All Success Rates Above ISS- Student Support (no funding needed)</w:t>
            </w:r>
          </w:p>
          <w:p w14:paraId="7E80C13D" w14:textId="77777777" w:rsidR="00320C93" w:rsidRDefault="00320C93" w:rsidP="00320C93">
            <w:pPr>
              <w:pStyle w:val="Heading2"/>
              <w:outlineLvl w:val="1"/>
            </w:pPr>
            <w:r w:rsidRPr="006C3A2C">
              <w:t>Measures to be Improved:</w:t>
            </w:r>
          </w:p>
          <w:p w14:paraId="2C823FDE" w14:textId="77777777" w:rsidR="00320C93" w:rsidRPr="00AD42C5" w:rsidRDefault="00320C93" w:rsidP="00320C93">
            <w:r>
              <w:t>Success Rates</w:t>
            </w:r>
          </w:p>
          <w:p w14:paraId="1BD8E11F" w14:textId="77777777" w:rsidR="00320C93" w:rsidRPr="00A0705A" w:rsidRDefault="00320C93" w:rsidP="00320C93">
            <w:pPr>
              <w:pStyle w:val="Heading3"/>
              <w:outlineLvl w:val="2"/>
            </w:pPr>
            <w:r w:rsidRPr="00A0705A">
              <w:t>SAP</w:t>
            </w:r>
          </w:p>
          <w:p w14:paraId="6A4121F3" w14:textId="77777777" w:rsidR="00320C93" w:rsidRPr="00804D4B" w:rsidRDefault="00320C93" w:rsidP="00320C93">
            <w:pPr>
              <w:pStyle w:val="Heading4"/>
              <w:outlineLvl w:val="3"/>
            </w:pPr>
            <w:r>
              <w:t>Leading:</w:t>
            </w:r>
          </w:p>
          <w:p w14:paraId="5FC05040" w14:textId="77777777" w:rsidR="00320C93" w:rsidRPr="00804D4B" w:rsidRDefault="00320C93" w:rsidP="00B467B0">
            <w:pPr>
              <w:pStyle w:val="ListParagraph"/>
              <w:numPr>
                <w:ilvl w:val="0"/>
                <w:numId w:val="29"/>
              </w:numPr>
            </w:pPr>
            <w:r>
              <w:t>1.</w:t>
            </w:r>
            <w:r w:rsidRPr="00804D4B">
              <w:t>Transferable Course Success Rates</w:t>
            </w:r>
          </w:p>
          <w:p w14:paraId="6FD39372" w14:textId="77777777" w:rsidR="00320C93" w:rsidRPr="00804D4B" w:rsidRDefault="00320C93" w:rsidP="00B467B0">
            <w:pPr>
              <w:pStyle w:val="ListParagraph"/>
              <w:numPr>
                <w:ilvl w:val="0"/>
                <w:numId w:val="29"/>
              </w:numPr>
            </w:pPr>
            <w:r w:rsidRPr="00804D4B">
              <w:t>2.Fall to Spring Persistence Rates (Excluding WESTEC)</w:t>
            </w:r>
          </w:p>
          <w:p w14:paraId="22CC6158" w14:textId="77777777" w:rsidR="00320C93" w:rsidRPr="00804D4B" w:rsidRDefault="00320C93" w:rsidP="00B467B0">
            <w:pPr>
              <w:pStyle w:val="ListParagraph"/>
              <w:numPr>
                <w:ilvl w:val="0"/>
                <w:numId w:val="29"/>
              </w:numPr>
            </w:pPr>
            <w:r w:rsidRPr="00804D4B">
              <w:t>3.New Students Successfully Completing Transfer</w:t>
            </w:r>
            <w:r>
              <w:t>-</w:t>
            </w:r>
            <w:r w:rsidRPr="00804D4B">
              <w:t>Level Math and English in First Year</w:t>
            </w:r>
          </w:p>
          <w:p w14:paraId="15BF3A39" w14:textId="77777777" w:rsidR="00320C93" w:rsidRDefault="00320C93" w:rsidP="00B467B0">
            <w:pPr>
              <w:pStyle w:val="ListParagraph"/>
              <w:numPr>
                <w:ilvl w:val="0"/>
                <w:numId w:val="29"/>
              </w:numPr>
            </w:pPr>
            <w:r w:rsidRPr="00804D4B">
              <w:t>9.FTES (Full-Time Equivalent Students)</w:t>
            </w:r>
          </w:p>
          <w:p w14:paraId="64295A99" w14:textId="77777777" w:rsidR="00320C93" w:rsidRDefault="00320C93" w:rsidP="00320C93">
            <w:pPr>
              <w:pStyle w:val="Heading4"/>
              <w:outlineLvl w:val="3"/>
            </w:pPr>
            <w:r>
              <w:t>Lagging:</w:t>
            </w:r>
          </w:p>
          <w:p w14:paraId="21857AC6" w14:textId="77777777" w:rsidR="00320C93" w:rsidRPr="00804D4B" w:rsidRDefault="00320C93" w:rsidP="00B467B0">
            <w:pPr>
              <w:pStyle w:val="ListParagraph"/>
              <w:numPr>
                <w:ilvl w:val="0"/>
                <w:numId w:val="29"/>
              </w:numPr>
            </w:pPr>
            <w:r>
              <w:t>1.Degrees</w:t>
            </w:r>
          </w:p>
          <w:p w14:paraId="18C3B395" w14:textId="77777777" w:rsidR="00320C93" w:rsidRDefault="00320C93" w:rsidP="00B467B0">
            <w:pPr>
              <w:pStyle w:val="ListParagraph"/>
              <w:numPr>
                <w:ilvl w:val="0"/>
                <w:numId w:val="29"/>
              </w:numPr>
            </w:pPr>
            <w:r w:rsidRPr="00804D4B">
              <w:t>3.</w:t>
            </w:r>
            <w:r>
              <w:t>Transfer7</w:t>
            </w:r>
          </w:p>
          <w:p w14:paraId="26CD10B4" w14:textId="77777777" w:rsidR="00320C93" w:rsidRDefault="00320C93" w:rsidP="00B467B0">
            <w:pPr>
              <w:pStyle w:val="ListParagraph"/>
              <w:numPr>
                <w:ilvl w:val="0"/>
                <w:numId w:val="29"/>
              </w:numPr>
            </w:pPr>
            <w:r>
              <w:t>7</w:t>
            </w:r>
            <w:r w:rsidRPr="00804D4B">
              <w:t>.Equity Gaps for underrepresented groups for the</w:t>
            </w:r>
            <w:r>
              <w:t xml:space="preserve"> </w:t>
            </w:r>
            <w:r w:rsidRPr="00804D4B">
              <w:t xml:space="preserve">above measures 1 </w:t>
            </w:r>
            <w:r>
              <w:t>–</w:t>
            </w:r>
            <w:r w:rsidRPr="00804D4B">
              <w:t xml:space="preserve"> 6</w:t>
            </w:r>
          </w:p>
          <w:p w14:paraId="24069E5D" w14:textId="77777777" w:rsidR="00320C93" w:rsidRDefault="00320C93" w:rsidP="00320C93">
            <w:pPr>
              <w:pStyle w:val="Heading3"/>
              <w:outlineLvl w:val="2"/>
            </w:pPr>
            <w:r w:rsidRPr="00804D4B">
              <w:t>APR Goal Anticipated Outcome</w:t>
            </w:r>
          </w:p>
          <w:p w14:paraId="26919AC5" w14:textId="51876FE6" w:rsidR="005D7C17" w:rsidRDefault="00320C93" w:rsidP="00320C93">
            <w:r>
              <w:t xml:space="preserve">Our goal is to have all sections above the institutional-set standard for success rates.  There are individual sections of PSYC 1500, PSYC 2003, and PSYC 2200 that are below 50% success rates, while PSYC 2050 always had high success rates.  These include face-to-face and online courses.  These sections were taught by variety of instructors (full-time in the division, full-time from a different division, and part-time).  In some cases, the instructor taught more than one section of the same course, and only one section had such low success rates.  This suggests that it’s about the students, not the instructors.  </w:t>
            </w:r>
          </w:p>
          <w:p w14:paraId="53C0BB2C" w14:textId="77777777" w:rsidR="00B467B0" w:rsidRPr="00B467B0" w:rsidRDefault="00B467B0" w:rsidP="00B467B0">
            <w:pPr>
              <w:pStyle w:val="ListParagraph"/>
              <w:numPr>
                <w:ilvl w:val="0"/>
                <w:numId w:val="29"/>
              </w:numPr>
            </w:pPr>
            <w:r w:rsidRPr="00B467B0">
              <w:t>3 sections had success rates below 50% in Fall 2021</w:t>
            </w:r>
          </w:p>
          <w:p w14:paraId="23D96206" w14:textId="77777777" w:rsidR="00B467B0" w:rsidRPr="00B467B0" w:rsidRDefault="00B467B0" w:rsidP="00B467B0">
            <w:pPr>
              <w:pStyle w:val="ListParagraph"/>
              <w:numPr>
                <w:ilvl w:val="0"/>
                <w:numId w:val="29"/>
              </w:numPr>
            </w:pPr>
            <w:r w:rsidRPr="00B467B0">
              <w:t>3 sections had success rates between 50-60% in Fall 2021</w:t>
            </w:r>
          </w:p>
          <w:p w14:paraId="4C4FFC9C" w14:textId="45210A7C" w:rsidR="00652BD3" w:rsidRDefault="00B467B0" w:rsidP="00B467B0">
            <w:pPr>
              <w:pStyle w:val="ListParagraph"/>
              <w:numPr>
                <w:ilvl w:val="0"/>
                <w:numId w:val="29"/>
              </w:numPr>
            </w:pPr>
            <w:r w:rsidRPr="00B467B0">
              <w:t>5 sections had success rates between 60-70% in Fall 2021</w:t>
            </w:r>
          </w:p>
          <w:bookmarkEnd w:id="9"/>
          <w:p w14:paraId="72C0CF75" w14:textId="77777777" w:rsidR="00652BD3" w:rsidRDefault="00652BD3" w:rsidP="00652BD3">
            <w:pPr>
              <w:pStyle w:val="Heading1"/>
              <w:outlineLvl w:val="0"/>
            </w:pPr>
            <w:r w:rsidRPr="00F25C5D">
              <w:t xml:space="preserve">Goal </w:t>
            </w:r>
            <w:r>
              <w:t>5</w:t>
            </w:r>
            <w:r w:rsidRPr="00F25C5D">
              <w:t>:</w:t>
            </w:r>
            <w:r w:rsidRPr="00F25C5D">
              <w:tab/>
            </w:r>
            <w:r>
              <w:t>Reduce “Do Not Meet Expectations” in PSLOs and ISLOs (no funding needed)</w:t>
            </w:r>
          </w:p>
          <w:p w14:paraId="69E3BF00" w14:textId="77777777" w:rsidR="00652BD3" w:rsidRDefault="00652BD3" w:rsidP="00652BD3">
            <w:pPr>
              <w:pStyle w:val="Heading2"/>
              <w:outlineLvl w:val="1"/>
            </w:pPr>
            <w:r w:rsidRPr="006C3A2C">
              <w:t>Measures to be Improved:</w:t>
            </w:r>
          </w:p>
          <w:p w14:paraId="61235ACF" w14:textId="77777777" w:rsidR="00652BD3" w:rsidRPr="00AD42C5" w:rsidRDefault="00652BD3" w:rsidP="00652BD3">
            <w:r>
              <w:t>PSLOs &amp; ISLOs</w:t>
            </w:r>
          </w:p>
          <w:p w14:paraId="245FA20D" w14:textId="77777777" w:rsidR="00652BD3" w:rsidRPr="00A0705A" w:rsidRDefault="00652BD3" w:rsidP="00652BD3">
            <w:pPr>
              <w:pStyle w:val="Heading3"/>
              <w:outlineLvl w:val="2"/>
            </w:pPr>
            <w:r w:rsidRPr="00A0705A">
              <w:t>SAP</w:t>
            </w:r>
          </w:p>
          <w:p w14:paraId="03D880F4" w14:textId="77777777" w:rsidR="00652BD3" w:rsidRPr="00804D4B" w:rsidRDefault="00652BD3" w:rsidP="00652BD3">
            <w:pPr>
              <w:pStyle w:val="Heading4"/>
              <w:outlineLvl w:val="3"/>
            </w:pPr>
            <w:r>
              <w:t>Leading:</w:t>
            </w:r>
            <w:r>
              <w:tab/>
              <w:t>No direct effects</w:t>
            </w:r>
          </w:p>
          <w:p w14:paraId="23D7B4E8" w14:textId="77777777" w:rsidR="00652BD3" w:rsidRDefault="00652BD3" w:rsidP="00652BD3">
            <w:pPr>
              <w:pStyle w:val="Heading4"/>
              <w:outlineLvl w:val="3"/>
            </w:pPr>
            <w:r>
              <w:t>Lagging:</w:t>
            </w:r>
          </w:p>
          <w:p w14:paraId="2543FED3" w14:textId="77777777" w:rsidR="00652BD3" w:rsidRDefault="00652BD3" w:rsidP="00B467B0">
            <w:pPr>
              <w:pStyle w:val="ListParagraph"/>
              <w:numPr>
                <w:ilvl w:val="0"/>
                <w:numId w:val="29"/>
              </w:numPr>
            </w:pPr>
            <w:r w:rsidRPr="000176CC">
              <w:t>6.Institutional Learning Outcomes Proficiency Rate</w:t>
            </w:r>
          </w:p>
          <w:p w14:paraId="3C93B6A0" w14:textId="77777777" w:rsidR="00652BD3" w:rsidRDefault="00652BD3" w:rsidP="00B467B0">
            <w:pPr>
              <w:pStyle w:val="ListParagraph"/>
              <w:numPr>
                <w:ilvl w:val="0"/>
                <w:numId w:val="29"/>
              </w:numPr>
            </w:pPr>
            <w:r>
              <w:t>7</w:t>
            </w:r>
            <w:r w:rsidRPr="00804D4B">
              <w:t>.Equity Gaps for underrepresented groups for the</w:t>
            </w:r>
            <w:r>
              <w:t xml:space="preserve"> </w:t>
            </w:r>
            <w:r w:rsidRPr="00804D4B">
              <w:t xml:space="preserve">above measures 1 </w:t>
            </w:r>
            <w:r>
              <w:t>–</w:t>
            </w:r>
            <w:r w:rsidRPr="00804D4B">
              <w:t xml:space="preserve"> 6</w:t>
            </w:r>
          </w:p>
          <w:p w14:paraId="09D1E707" w14:textId="77777777" w:rsidR="00652BD3" w:rsidRDefault="00652BD3" w:rsidP="00652BD3">
            <w:pPr>
              <w:pStyle w:val="Heading3"/>
              <w:outlineLvl w:val="2"/>
            </w:pPr>
            <w:r w:rsidRPr="00804D4B">
              <w:t>APR Goal Anticipated Outcome</w:t>
            </w:r>
          </w:p>
          <w:p w14:paraId="3AEB50CE" w14:textId="0596ABE0" w:rsidR="005D7C17" w:rsidRDefault="00652BD3" w:rsidP="00652BD3">
            <w:r>
              <w:lastRenderedPageBreak/>
              <w:t xml:space="preserve">Our goals is to have at least 75% of assessments at least meeting expectations in PSLOs and ISLOs.  PSLOs and ISLOs had high proportions of students </w:t>
            </w:r>
            <w:r w:rsidRPr="000176CC">
              <w:rPr>
                <w:i/>
                <w:iCs/>
              </w:rPr>
              <w:t>not</w:t>
            </w:r>
            <w:r>
              <w:t xml:space="preserve"> meeting expectations; most had rates in the 30-40%’s</w:t>
            </w:r>
            <w:r w:rsidRPr="000176CC">
              <w:rPr>
                <w:i/>
                <w:iCs/>
              </w:rPr>
              <w:t xml:space="preserve"> not</w:t>
            </w:r>
            <w:r>
              <w:t xml:space="preserve"> meeting expectations (so 60-70% meeting expectations), but there were higher rates for some PSLOs.</w:t>
            </w:r>
          </w:p>
        </w:tc>
      </w:tr>
      <w:bookmarkEnd w:id="10"/>
    </w:tbl>
    <w:p w14:paraId="6D0818BB" w14:textId="77777777" w:rsidR="005D7C17" w:rsidRDefault="005D7C17" w:rsidP="005D7C17">
      <w:pPr>
        <w:spacing w:after="0" w:line="240" w:lineRule="auto"/>
      </w:pPr>
    </w:p>
    <w:p w14:paraId="1BDCEEF2" w14:textId="59A3CB15" w:rsidR="00DC5F52" w:rsidRDefault="005C7F1B" w:rsidP="00143565">
      <w:pPr>
        <w:pStyle w:val="Heading2"/>
      </w:pPr>
      <w:bookmarkStart w:id="12" w:name="_Hlk101418099"/>
      <w:r>
        <w:t>III</w:t>
      </w:r>
      <w:r w:rsidR="00342C11">
        <w:t>.</w:t>
      </w:r>
      <w:r>
        <w:t xml:space="preserve">B. </w:t>
      </w:r>
      <w:r w:rsidR="00DC5F52" w:rsidRPr="005C7F1B">
        <w:t>Action Plan:</w:t>
      </w:r>
    </w:p>
    <w:p w14:paraId="7BB2D9AA" w14:textId="77777777" w:rsidR="00DF6076" w:rsidRDefault="00DF6076" w:rsidP="00C17F8E">
      <w:pPr>
        <w:spacing w:after="0" w:line="240" w:lineRule="auto"/>
      </w:pPr>
    </w:p>
    <w:p w14:paraId="50B066A9" w14:textId="330C0A24" w:rsidR="00DF6076" w:rsidRPr="00DF6076" w:rsidRDefault="00DF6076" w:rsidP="00DF6076">
      <w:pPr>
        <w:spacing w:after="0" w:line="240" w:lineRule="auto"/>
        <w:ind w:left="360"/>
        <w:rPr>
          <w:u w:val="single"/>
        </w:rPr>
      </w:pPr>
    </w:p>
    <w:tbl>
      <w:tblPr>
        <w:tblStyle w:val="TableGrid"/>
        <w:tblW w:w="10800" w:type="dxa"/>
        <w:tblLook w:val="04A0" w:firstRow="1" w:lastRow="0" w:firstColumn="1" w:lastColumn="0" w:noHBand="0" w:noVBand="1"/>
      </w:tblPr>
      <w:tblGrid>
        <w:gridCol w:w="10800"/>
      </w:tblGrid>
      <w:tr w:rsidR="005D7C17" w14:paraId="1BFD835C" w14:textId="77777777" w:rsidTr="00DA2D17">
        <w:trPr>
          <w:trHeight w:val="58"/>
        </w:trPr>
        <w:tc>
          <w:tcPr>
            <w:tcW w:w="10800" w:type="dxa"/>
          </w:tcPr>
          <w:p w14:paraId="7E003141" w14:textId="77777777" w:rsidR="005D7C17" w:rsidRDefault="005D7C17" w:rsidP="00DA2D17"/>
          <w:p w14:paraId="07243DDA" w14:textId="2417FFEA" w:rsidR="00230407" w:rsidRDefault="00230407" w:rsidP="00230407">
            <w:pPr>
              <w:ind w:left="360"/>
            </w:pPr>
            <w:r>
              <w:t>Goal 1</w:t>
            </w:r>
            <w:r w:rsidR="00834C9F">
              <w:t xml:space="preserve">:  </w:t>
            </w:r>
            <w:r w:rsidR="001C2867">
              <w:t>Certificates</w:t>
            </w:r>
          </w:p>
          <w:p w14:paraId="14658C65" w14:textId="5F59E00D" w:rsidR="00230407" w:rsidRDefault="00230407">
            <w:pPr>
              <w:pStyle w:val="ListParagraph"/>
              <w:numPr>
                <w:ilvl w:val="0"/>
                <w:numId w:val="6"/>
              </w:numPr>
            </w:pPr>
            <w:r>
              <w:t>Project Lead Name</w:t>
            </w:r>
            <w:r w:rsidR="00834C9F">
              <w:t>:  Michelle Oja &amp; Sharyn Eveland</w:t>
            </w:r>
          </w:p>
          <w:p w14:paraId="16C7BB03" w14:textId="7E0BAEB8" w:rsidR="00230407" w:rsidRDefault="00230407">
            <w:pPr>
              <w:pStyle w:val="ListParagraph"/>
              <w:numPr>
                <w:ilvl w:val="0"/>
                <w:numId w:val="6"/>
              </w:numPr>
            </w:pPr>
            <w:r>
              <w:t>Resource implication</w:t>
            </w:r>
            <w:r w:rsidR="00834C9F">
              <w:t>: Personnel (Extra Duty Assignments/release time)</w:t>
            </w:r>
          </w:p>
          <w:p w14:paraId="075E1E09" w14:textId="209C84AD" w:rsidR="00230407" w:rsidRDefault="00230407">
            <w:pPr>
              <w:pStyle w:val="ListParagraph"/>
              <w:numPr>
                <w:ilvl w:val="0"/>
                <w:numId w:val="6"/>
              </w:numPr>
            </w:pPr>
            <w:r>
              <w:t>Outcome</w:t>
            </w:r>
            <w:r w:rsidR="00834C9F">
              <w:t>:  Add certificates options into the Psychology program</w:t>
            </w:r>
          </w:p>
          <w:p w14:paraId="40B2FEBC" w14:textId="694DAB83" w:rsidR="00230407" w:rsidRDefault="00230407">
            <w:pPr>
              <w:pStyle w:val="ListParagraph"/>
              <w:numPr>
                <w:ilvl w:val="0"/>
                <w:numId w:val="6"/>
              </w:numPr>
            </w:pPr>
            <w:r>
              <w:t>Timeframe</w:t>
            </w:r>
            <w:r w:rsidR="00834C9F">
              <w:t>:</w:t>
            </w:r>
          </w:p>
          <w:p w14:paraId="3DC84C92" w14:textId="77777777" w:rsidR="00834C9F" w:rsidRPr="00A0705A" w:rsidRDefault="00834C9F">
            <w:pPr>
              <w:pStyle w:val="ListParagraph"/>
              <w:numPr>
                <w:ilvl w:val="1"/>
                <w:numId w:val="6"/>
              </w:numPr>
              <w:jc w:val="both"/>
            </w:pPr>
            <w:r>
              <w:t>Program discussions and working with the articulation officer in</w:t>
            </w:r>
            <w:r w:rsidRPr="00A0705A">
              <w:t xml:space="preserve"> </w:t>
            </w:r>
            <w:r>
              <w:t>Fall 2024</w:t>
            </w:r>
            <w:r w:rsidRPr="00A0705A">
              <w:t>.</w:t>
            </w:r>
          </w:p>
          <w:p w14:paraId="482E5C7F" w14:textId="77777777" w:rsidR="00834C9F" w:rsidRPr="00A0705A" w:rsidRDefault="00834C9F">
            <w:pPr>
              <w:pStyle w:val="ListParagraph"/>
              <w:numPr>
                <w:ilvl w:val="1"/>
                <w:numId w:val="6"/>
              </w:numPr>
              <w:jc w:val="both"/>
            </w:pPr>
            <w:r>
              <w:t>If certificates are found to be feasible, extra-duty assignments or adjunct hiring of psychologists with experience in that area design curriculum and meet with full-time faculty in the program in Spring 2025</w:t>
            </w:r>
            <w:r w:rsidRPr="00A0705A">
              <w:t>.</w:t>
            </w:r>
          </w:p>
          <w:p w14:paraId="764FDA96" w14:textId="77777777" w:rsidR="00834C9F" w:rsidRDefault="00834C9F">
            <w:pPr>
              <w:pStyle w:val="ListParagraph"/>
              <w:numPr>
                <w:ilvl w:val="1"/>
                <w:numId w:val="6"/>
              </w:numPr>
              <w:jc w:val="both"/>
            </w:pPr>
            <w:r w:rsidRPr="00A0705A">
              <w:t xml:space="preserve">Submit </w:t>
            </w:r>
            <w:r>
              <w:t xml:space="preserve">certificates through curricular process </w:t>
            </w:r>
            <w:r w:rsidRPr="00A0705A">
              <w:t xml:space="preserve">in Fall </w:t>
            </w:r>
            <w:r>
              <w:t>2025</w:t>
            </w:r>
            <w:r w:rsidRPr="00A0705A">
              <w:t>.</w:t>
            </w:r>
          </w:p>
          <w:p w14:paraId="2DE3465E" w14:textId="0F9275BB" w:rsidR="00230407" w:rsidRDefault="00230407">
            <w:pPr>
              <w:pStyle w:val="ListParagraph"/>
              <w:numPr>
                <w:ilvl w:val="0"/>
                <w:numId w:val="6"/>
              </w:numPr>
              <w:jc w:val="both"/>
            </w:pPr>
            <w:r>
              <w:t>Resource Need if any</w:t>
            </w:r>
            <w:r w:rsidR="00834C9F">
              <w:t>:  $2000 each year to support exploration and development.</w:t>
            </w:r>
          </w:p>
          <w:p w14:paraId="1582CEE3" w14:textId="56479B34" w:rsidR="00424798" w:rsidRDefault="00424798" w:rsidP="00DA2D17"/>
          <w:p w14:paraId="4F616472" w14:textId="612B9B13" w:rsidR="00230407" w:rsidRDefault="00230407" w:rsidP="00230407">
            <w:pPr>
              <w:ind w:left="360"/>
            </w:pPr>
            <w:r>
              <w:t xml:space="preserve">Goal </w:t>
            </w:r>
            <w:r w:rsidR="00834C9F">
              <w:t>2:  Update Degree</w:t>
            </w:r>
          </w:p>
          <w:p w14:paraId="66575649" w14:textId="3E0D6DF3" w:rsidR="00230407" w:rsidRDefault="00230407">
            <w:pPr>
              <w:pStyle w:val="ListParagraph"/>
              <w:numPr>
                <w:ilvl w:val="0"/>
                <w:numId w:val="6"/>
              </w:numPr>
            </w:pPr>
            <w:r>
              <w:t>Project Lead Name</w:t>
            </w:r>
            <w:r w:rsidR="00834C9F">
              <w:t>:  Michelle Oja</w:t>
            </w:r>
          </w:p>
          <w:p w14:paraId="3F9613D3" w14:textId="09DF06FA" w:rsidR="00230407" w:rsidRDefault="00230407">
            <w:pPr>
              <w:pStyle w:val="ListParagraph"/>
              <w:numPr>
                <w:ilvl w:val="0"/>
                <w:numId w:val="6"/>
              </w:numPr>
            </w:pPr>
            <w:r>
              <w:t>Resource implication</w:t>
            </w:r>
            <w:r w:rsidR="00834C9F">
              <w:t>:  None</w:t>
            </w:r>
          </w:p>
          <w:p w14:paraId="7B834F4E" w14:textId="253E1CB9" w:rsidR="00230407" w:rsidRDefault="00230407">
            <w:pPr>
              <w:pStyle w:val="ListParagraph"/>
              <w:numPr>
                <w:ilvl w:val="0"/>
                <w:numId w:val="6"/>
              </w:numPr>
            </w:pPr>
            <w:r>
              <w:t>Outcome</w:t>
            </w:r>
            <w:r w:rsidR="00834C9F">
              <w:t xml:space="preserve">:  Have all sections (excluding section at TUHS) have at least 10 students enrolled at the </w:t>
            </w:r>
            <w:r w:rsidR="00834C9F" w:rsidRPr="001F33D3">
              <w:rPr>
                <w:i/>
                <w:iCs/>
              </w:rPr>
              <w:t>end</w:t>
            </w:r>
            <w:r w:rsidR="00834C9F">
              <w:t xml:space="preserve"> of the semester.  </w:t>
            </w:r>
          </w:p>
          <w:p w14:paraId="77865260" w14:textId="6E1F37C1" w:rsidR="00230407" w:rsidRDefault="00230407">
            <w:pPr>
              <w:pStyle w:val="ListParagraph"/>
              <w:numPr>
                <w:ilvl w:val="0"/>
                <w:numId w:val="6"/>
              </w:numPr>
            </w:pPr>
            <w:r>
              <w:t>Timeframe</w:t>
            </w:r>
          </w:p>
          <w:p w14:paraId="3DA6DE1B" w14:textId="77777777" w:rsidR="00834C9F" w:rsidRPr="00A0705A" w:rsidRDefault="00834C9F">
            <w:pPr>
              <w:pStyle w:val="ListParagraph"/>
              <w:numPr>
                <w:ilvl w:val="1"/>
                <w:numId w:val="6"/>
              </w:numPr>
              <w:jc w:val="both"/>
            </w:pPr>
            <w:r w:rsidRPr="00A0705A">
              <w:t xml:space="preserve">One faculty will begin the process in </w:t>
            </w:r>
            <w:r>
              <w:t>summer 2023</w:t>
            </w:r>
            <w:r w:rsidRPr="00A0705A">
              <w:t>.</w:t>
            </w:r>
          </w:p>
          <w:p w14:paraId="45A37698" w14:textId="77777777" w:rsidR="00834C9F" w:rsidRPr="00A0705A" w:rsidRDefault="00834C9F">
            <w:pPr>
              <w:pStyle w:val="ListParagraph"/>
              <w:numPr>
                <w:ilvl w:val="1"/>
                <w:numId w:val="6"/>
              </w:numPr>
              <w:jc w:val="both"/>
            </w:pPr>
            <w:r w:rsidRPr="00A0705A">
              <w:t xml:space="preserve">Collaboration amongst all three full-time faculty in the division in </w:t>
            </w:r>
            <w:r>
              <w:t>Fall</w:t>
            </w:r>
            <w:r w:rsidRPr="00A0705A">
              <w:t xml:space="preserve"> 2023.</w:t>
            </w:r>
          </w:p>
          <w:p w14:paraId="3EAAE884" w14:textId="2DBE2264" w:rsidR="00834C9F" w:rsidRDefault="00834C9F">
            <w:pPr>
              <w:pStyle w:val="ListParagraph"/>
              <w:numPr>
                <w:ilvl w:val="1"/>
                <w:numId w:val="6"/>
              </w:numPr>
              <w:jc w:val="both"/>
            </w:pPr>
            <w:r w:rsidRPr="00A0705A">
              <w:t>Submit update</w:t>
            </w:r>
            <w:r w:rsidRPr="000C0648">
              <w:t xml:space="preserve"> </w:t>
            </w:r>
            <w:r>
              <w:t>through curricular process</w:t>
            </w:r>
            <w:r w:rsidRPr="00A0705A">
              <w:t xml:space="preserve"> in </w:t>
            </w:r>
            <w:r>
              <w:t>Spring 2024</w:t>
            </w:r>
            <w:r w:rsidRPr="00A0705A">
              <w:t>.</w:t>
            </w:r>
          </w:p>
          <w:p w14:paraId="77133491" w14:textId="61400823" w:rsidR="00230407" w:rsidRDefault="00230407">
            <w:pPr>
              <w:pStyle w:val="ListParagraph"/>
              <w:numPr>
                <w:ilvl w:val="0"/>
                <w:numId w:val="6"/>
              </w:numPr>
            </w:pPr>
            <w:r>
              <w:t>Resource Need if any (If it is a Funding request, then you need to submit Goal Form)</w:t>
            </w:r>
            <w:r w:rsidR="00834C9F">
              <w:t>:  N/A</w:t>
            </w:r>
          </w:p>
          <w:p w14:paraId="40872514" w14:textId="77777777" w:rsidR="005D7C17" w:rsidRDefault="005D7C17" w:rsidP="00DA2D17"/>
          <w:p w14:paraId="35C8D177" w14:textId="761D1E57" w:rsidR="00834C9F" w:rsidRDefault="00834C9F" w:rsidP="00834C9F">
            <w:pPr>
              <w:ind w:left="360"/>
            </w:pPr>
            <w:r>
              <w:t>Goal 3:  Explore all success rates above ISS</w:t>
            </w:r>
          </w:p>
          <w:p w14:paraId="741897CC" w14:textId="62D7A642" w:rsidR="00834C9F" w:rsidRDefault="00834C9F">
            <w:pPr>
              <w:pStyle w:val="ListParagraph"/>
              <w:numPr>
                <w:ilvl w:val="0"/>
                <w:numId w:val="6"/>
              </w:numPr>
            </w:pPr>
            <w:r>
              <w:t>Project Lead Name:  Michelle Oja</w:t>
            </w:r>
          </w:p>
          <w:p w14:paraId="054A6044" w14:textId="2F94208E" w:rsidR="00834C9F" w:rsidRDefault="00834C9F">
            <w:pPr>
              <w:pStyle w:val="ListParagraph"/>
              <w:numPr>
                <w:ilvl w:val="0"/>
                <w:numId w:val="6"/>
              </w:numPr>
            </w:pPr>
            <w:r>
              <w:t>Resource implication: Personnel (Extra Duty Assignments/release time) &amp; Professional Development</w:t>
            </w:r>
          </w:p>
          <w:p w14:paraId="69934589" w14:textId="40A66695" w:rsidR="00834C9F" w:rsidRDefault="00834C9F">
            <w:pPr>
              <w:pStyle w:val="ListParagraph"/>
              <w:numPr>
                <w:ilvl w:val="0"/>
                <w:numId w:val="6"/>
              </w:numPr>
            </w:pPr>
            <w:r>
              <w:t>Outcome:  Find reasons for several sections/instructors with success rates below 50% in Fall 2021, then provide support to improve the success rates.</w:t>
            </w:r>
          </w:p>
          <w:p w14:paraId="51DF78E7" w14:textId="025747FD" w:rsidR="00834C9F" w:rsidRDefault="00834C9F">
            <w:pPr>
              <w:pStyle w:val="ListParagraph"/>
              <w:numPr>
                <w:ilvl w:val="0"/>
                <w:numId w:val="6"/>
              </w:numPr>
            </w:pPr>
            <w:r>
              <w:t>Timeframe</w:t>
            </w:r>
          </w:p>
          <w:p w14:paraId="3F652823" w14:textId="77777777" w:rsidR="00834C9F" w:rsidRDefault="00834C9F">
            <w:pPr>
              <w:pStyle w:val="ListParagraph"/>
              <w:numPr>
                <w:ilvl w:val="1"/>
                <w:numId w:val="6"/>
              </w:numPr>
              <w:jc w:val="both"/>
            </w:pPr>
            <w:r>
              <w:t>Review disaggregated success data in Spring 2023.</w:t>
            </w:r>
          </w:p>
          <w:p w14:paraId="26C1AE45" w14:textId="77777777" w:rsidR="00834C9F" w:rsidRDefault="00834C9F">
            <w:pPr>
              <w:pStyle w:val="ListParagraph"/>
              <w:numPr>
                <w:ilvl w:val="1"/>
                <w:numId w:val="6"/>
              </w:numPr>
              <w:jc w:val="both"/>
            </w:pPr>
            <w:r>
              <w:t>Explore solutions in summer 2023 through research into best practices for disproportionately impacted groups, or further research into the Taft College Psychology students’ needs.</w:t>
            </w:r>
          </w:p>
          <w:p w14:paraId="6F474197" w14:textId="77777777" w:rsidR="00834C9F" w:rsidRDefault="00834C9F">
            <w:pPr>
              <w:pStyle w:val="ListParagraph"/>
              <w:numPr>
                <w:ilvl w:val="1"/>
                <w:numId w:val="6"/>
              </w:numPr>
              <w:jc w:val="both"/>
            </w:pPr>
            <w:r>
              <w:t>Design implementation strategy in Fall 2023</w:t>
            </w:r>
          </w:p>
          <w:p w14:paraId="1BAC245C" w14:textId="77777777" w:rsidR="00834C9F" w:rsidRDefault="00834C9F">
            <w:pPr>
              <w:pStyle w:val="ListParagraph"/>
              <w:numPr>
                <w:ilvl w:val="1"/>
                <w:numId w:val="6"/>
              </w:numPr>
              <w:jc w:val="both"/>
            </w:pPr>
            <w:r>
              <w:t>Implement in Spring 2024</w:t>
            </w:r>
          </w:p>
          <w:p w14:paraId="69716CBB" w14:textId="0C9C0573" w:rsidR="00834C9F" w:rsidRDefault="00834C9F">
            <w:pPr>
              <w:pStyle w:val="ListParagraph"/>
              <w:numPr>
                <w:ilvl w:val="1"/>
                <w:numId w:val="6"/>
              </w:numPr>
              <w:jc w:val="both"/>
            </w:pPr>
            <w:r>
              <w:t>Assess in Spring 2025</w:t>
            </w:r>
          </w:p>
          <w:p w14:paraId="052E117C" w14:textId="574F32AB" w:rsidR="00834C9F" w:rsidRDefault="00834C9F">
            <w:pPr>
              <w:pStyle w:val="ListParagraph"/>
              <w:numPr>
                <w:ilvl w:val="0"/>
                <w:numId w:val="6"/>
              </w:numPr>
            </w:pPr>
            <w:r>
              <w:t>Resource Need if any (If it is a Funding request, then you need to submit Goal Form)</w:t>
            </w:r>
          </w:p>
          <w:p w14:paraId="04B4FDF4" w14:textId="77777777" w:rsidR="00834C9F" w:rsidRDefault="00834C9F">
            <w:pPr>
              <w:pStyle w:val="ListParagraph"/>
              <w:numPr>
                <w:ilvl w:val="1"/>
                <w:numId w:val="6"/>
              </w:numPr>
              <w:jc w:val="both"/>
            </w:pPr>
            <w:r>
              <w:t>Review disaggregated success data in Spring 2023:</w:t>
            </w:r>
            <w:r>
              <w:tab/>
              <w:t>Up to $2000</w:t>
            </w:r>
          </w:p>
          <w:p w14:paraId="2E7F2121" w14:textId="77777777" w:rsidR="00834C9F" w:rsidRDefault="00834C9F">
            <w:pPr>
              <w:pStyle w:val="ListParagraph"/>
              <w:numPr>
                <w:ilvl w:val="1"/>
                <w:numId w:val="6"/>
              </w:numPr>
              <w:jc w:val="both"/>
            </w:pPr>
            <w:r>
              <w:lastRenderedPageBreak/>
              <w:t>Explore solutions in summer 2023 through research into best practices for disproportionately impacted groups, or further research into the Taft College Psychology students’ needs:</w:t>
            </w:r>
            <w:r>
              <w:tab/>
              <w:t>Up to $2000</w:t>
            </w:r>
          </w:p>
          <w:p w14:paraId="5E26BE43" w14:textId="77777777" w:rsidR="00834C9F" w:rsidRDefault="00834C9F">
            <w:pPr>
              <w:pStyle w:val="ListParagraph"/>
              <w:numPr>
                <w:ilvl w:val="1"/>
                <w:numId w:val="6"/>
              </w:numPr>
              <w:jc w:val="both"/>
            </w:pPr>
            <w:r>
              <w:t>Design implementation strategy in Fall 2023:</w:t>
            </w:r>
            <w:r>
              <w:tab/>
              <w:t>Up to $2000</w:t>
            </w:r>
          </w:p>
          <w:p w14:paraId="0F5DF0ED" w14:textId="77777777" w:rsidR="00834C9F" w:rsidRDefault="00834C9F">
            <w:pPr>
              <w:pStyle w:val="ListParagraph"/>
              <w:numPr>
                <w:ilvl w:val="1"/>
                <w:numId w:val="6"/>
              </w:numPr>
              <w:jc w:val="both"/>
            </w:pPr>
            <w:r>
              <w:t>Implement in Spring 2024:</w:t>
            </w:r>
            <w:r>
              <w:tab/>
              <w:t>$5000 for supplies and personnel</w:t>
            </w:r>
          </w:p>
          <w:p w14:paraId="1457BB31" w14:textId="77777777" w:rsidR="00834C9F" w:rsidRDefault="00834C9F" w:rsidP="00834C9F">
            <w:pPr>
              <w:pStyle w:val="ListParagraph"/>
              <w:ind w:left="1440"/>
            </w:pPr>
          </w:p>
          <w:p w14:paraId="5361742C" w14:textId="0A207020" w:rsidR="00834C9F" w:rsidRDefault="00834C9F" w:rsidP="00834C9F">
            <w:pPr>
              <w:ind w:left="360"/>
            </w:pPr>
            <w:r>
              <w:t xml:space="preserve">Goal 4:  Student Support for Success Rates Above ISS </w:t>
            </w:r>
          </w:p>
          <w:p w14:paraId="5CB2A9AE" w14:textId="17988D99" w:rsidR="00834C9F" w:rsidRDefault="00834C9F">
            <w:pPr>
              <w:pStyle w:val="ListParagraph"/>
              <w:numPr>
                <w:ilvl w:val="0"/>
                <w:numId w:val="6"/>
              </w:numPr>
            </w:pPr>
            <w:r>
              <w:t>Project Lead Name</w:t>
            </w:r>
            <w:r w:rsidR="00F96E5A">
              <w:t xml:space="preserve">:  </w:t>
            </w:r>
            <w:r w:rsidR="0063407C" w:rsidRPr="0063407C">
              <w:t>Cecilia Alvarado</w:t>
            </w:r>
            <w:r w:rsidR="00F96E5A">
              <w:t>, if possible</w:t>
            </w:r>
          </w:p>
          <w:p w14:paraId="0064B7D5" w14:textId="77777777" w:rsidR="00F96E5A" w:rsidRDefault="00834C9F">
            <w:pPr>
              <w:pStyle w:val="ListParagraph"/>
              <w:numPr>
                <w:ilvl w:val="0"/>
                <w:numId w:val="6"/>
              </w:numPr>
              <w:jc w:val="both"/>
            </w:pPr>
            <w:r>
              <w:t>Resource implication</w:t>
            </w:r>
            <w:r w:rsidR="00F96E5A">
              <w:t>:  N/A</w:t>
            </w:r>
          </w:p>
          <w:p w14:paraId="66ABBEEC" w14:textId="3FD82199" w:rsidR="00F96E5A" w:rsidRPr="00A95E01" w:rsidRDefault="00834C9F">
            <w:pPr>
              <w:pStyle w:val="ListParagraph"/>
              <w:numPr>
                <w:ilvl w:val="0"/>
                <w:numId w:val="6"/>
              </w:numPr>
              <w:jc w:val="both"/>
            </w:pPr>
            <w:r>
              <w:t>Outcome</w:t>
            </w:r>
            <w:r w:rsidR="00F96E5A">
              <w:t xml:space="preserve">:  Have representatives from the Cougar Support Center, Library (laptops &amp; hotspots), Financial Aid, and other academic and student support services come to each section during the </w:t>
            </w:r>
            <w:r w:rsidR="00D57805">
              <w:t xml:space="preserve">first </w:t>
            </w:r>
            <w:r w:rsidR="00F96E5A">
              <w:t>two weeks of school.</w:t>
            </w:r>
          </w:p>
          <w:p w14:paraId="759F0674" w14:textId="0ACEDDAD" w:rsidR="00834C9F" w:rsidRDefault="00834C9F">
            <w:pPr>
              <w:pStyle w:val="ListParagraph"/>
              <w:numPr>
                <w:ilvl w:val="0"/>
                <w:numId w:val="6"/>
              </w:numPr>
            </w:pPr>
            <w:r>
              <w:t>Timeframe</w:t>
            </w:r>
            <w:r w:rsidR="00F96E5A">
              <w:t xml:space="preserve">:  </w:t>
            </w:r>
            <w:r w:rsidR="00F96E5A" w:rsidRPr="00F96E5A">
              <w:t>Can begin in Spring 2023</w:t>
            </w:r>
            <w:r w:rsidR="00F96E5A">
              <w:t>, and continue every semester in relevant courses</w:t>
            </w:r>
            <w:r w:rsidR="00F96E5A" w:rsidRPr="00F96E5A">
              <w:t>.</w:t>
            </w:r>
          </w:p>
          <w:p w14:paraId="3D1ADA43" w14:textId="39DB624E" w:rsidR="00652BD3" w:rsidRDefault="00652BD3" w:rsidP="00652BD3"/>
          <w:p w14:paraId="1AC01C43" w14:textId="6C434876" w:rsidR="00652BD3" w:rsidRDefault="00652BD3" w:rsidP="00652BD3">
            <w:pPr>
              <w:ind w:left="360"/>
            </w:pPr>
            <w:r>
              <w:t xml:space="preserve">Goal 5:  PSLO &amp; ISLOS </w:t>
            </w:r>
          </w:p>
          <w:p w14:paraId="5708FEA5" w14:textId="5D57B876" w:rsidR="00652BD3" w:rsidRDefault="00652BD3">
            <w:pPr>
              <w:pStyle w:val="ListParagraph"/>
              <w:numPr>
                <w:ilvl w:val="0"/>
                <w:numId w:val="6"/>
              </w:numPr>
            </w:pPr>
            <w:r>
              <w:t>Project Lead Name:  IR and/or SLO-ASC, if possible</w:t>
            </w:r>
          </w:p>
          <w:p w14:paraId="0F1DE4A6" w14:textId="77777777" w:rsidR="00652BD3" w:rsidRDefault="00652BD3">
            <w:pPr>
              <w:pStyle w:val="ListParagraph"/>
              <w:numPr>
                <w:ilvl w:val="0"/>
                <w:numId w:val="6"/>
              </w:numPr>
              <w:jc w:val="both"/>
            </w:pPr>
            <w:r>
              <w:t>Resource implication:  N/A</w:t>
            </w:r>
          </w:p>
          <w:p w14:paraId="42F7E599" w14:textId="77777777" w:rsidR="00652BD3" w:rsidRDefault="00652BD3">
            <w:pPr>
              <w:pStyle w:val="ListParagraph"/>
              <w:numPr>
                <w:ilvl w:val="0"/>
                <w:numId w:val="6"/>
              </w:numPr>
              <w:jc w:val="both"/>
            </w:pPr>
            <w:r>
              <w:t xml:space="preserve">Outcome:  </w:t>
            </w:r>
          </w:p>
          <w:p w14:paraId="3B5FAD23" w14:textId="77777777" w:rsidR="00652BD3" w:rsidRDefault="00652BD3">
            <w:pPr>
              <w:pStyle w:val="ListParagraph"/>
              <w:numPr>
                <w:ilvl w:val="1"/>
                <w:numId w:val="6"/>
              </w:numPr>
              <w:jc w:val="both"/>
            </w:pPr>
            <w:r>
              <w:t>Reanalyze PSLO and ISLO data for only graduates with Psychology degrees.</w:t>
            </w:r>
          </w:p>
          <w:p w14:paraId="08D96C94" w14:textId="31475632" w:rsidR="00652BD3" w:rsidRPr="00A95E01" w:rsidRDefault="00652BD3">
            <w:pPr>
              <w:pStyle w:val="ListParagraph"/>
              <w:numPr>
                <w:ilvl w:val="1"/>
                <w:numId w:val="6"/>
              </w:numPr>
              <w:jc w:val="both"/>
            </w:pPr>
            <w:r>
              <w:t>Review PSLO and ISLO mapping</w:t>
            </w:r>
          </w:p>
          <w:p w14:paraId="2A4563DA" w14:textId="77777777" w:rsidR="00652BD3" w:rsidRDefault="00652BD3">
            <w:pPr>
              <w:pStyle w:val="ListParagraph"/>
              <w:numPr>
                <w:ilvl w:val="0"/>
                <w:numId w:val="6"/>
              </w:numPr>
            </w:pPr>
            <w:r>
              <w:t xml:space="preserve">Timeframe:  </w:t>
            </w:r>
          </w:p>
          <w:p w14:paraId="43146D93" w14:textId="77777777" w:rsidR="00652BD3" w:rsidRDefault="00652BD3">
            <w:pPr>
              <w:pStyle w:val="ListParagraph"/>
              <w:numPr>
                <w:ilvl w:val="1"/>
                <w:numId w:val="6"/>
              </w:numPr>
              <w:jc w:val="both"/>
            </w:pPr>
            <w:r>
              <w:t>Review PSLO and ISLO data if provided in Spring 2023.</w:t>
            </w:r>
          </w:p>
          <w:p w14:paraId="01BC6FE8" w14:textId="77777777" w:rsidR="00652BD3" w:rsidRDefault="00652BD3">
            <w:pPr>
              <w:pStyle w:val="ListParagraph"/>
              <w:numPr>
                <w:ilvl w:val="1"/>
                <w:numId w:val="6"/>
              </w:numPr>
              <w:jc w:val="both"/>
            </w:pPr>
            <w:r>
              <w:t>Review PSLO and ISLO mapping in Spring 2023</w:t>
            </w:r>
          </w:p>
          <w:p w14:paraId="531DF743" w14:textId="77777777" w:rsidR="00652BD3" w:rsidRDefault="00834C9F">
            <w:pPr>
              <w:pStyle w:val="ListParagraph"/>
              <w:numPr>
                <w:ilvl w:val="0"/>
                <w:numId w:val="6"/>
              </w:numPr>
            </w:pPr>
            <w:r>
              <w:t>Resource Need if any (If it is a Funding request, then you need to submit Goal Form)</w:t>
            </w:r>
            <w:r w:rsidR="00F96E5A">
              <w:t xml:space="preserve">:  </w:t>
            </w:r>
          </w:p>
          <w:p w14:paraId="4880AA52" w14:textId="77777777" w:rsidR="00652BD3" w:rsidRDefault="00652BD3">
            <w:pPr>
              <w:pStyle w:val="ListParagraph"/>
              <w:numPr>
                <w:ilvl w:val="1"/>
                <w:numId w:val="6"/>
              </w:numPr>
            </w:pPr>
            <w:r>
              <w:t>We would like help from the IR/SLO technician to re-analyze the PSLO and ISLO data.</w:t>
            </w:r>
          </w:p>
          <w:p w14:paraId="124F2568" w14:textId="5197D2D9" w:rsidR="00652BD3" w:rsidRPr="000155BA" w:rsidRDefault="00652BD3">
            <w:pPr>
              <w:pStyle w:val="ListParagraph"/>
              <w:numPr>
                <w:ilvl w:val="1"/>
                <w:numId w:val="6"/>
              </w:numPr>
            </w:pPr>
            <w:r>
              <w:t>We would like the SLO Coordinator and the SLO technician to help map the PSLO and ISLOs.</w:t>
            </w:r>
          </w:p>
          <w:p w14:paraId="75A6D31A" w14:textId="0B12DD51" w:rsidR="005D7C17" w:rsidRDefault="005D7C17" w:rsidP="00652BD3"/>
        </w:tc>
      </w:tr>
    </w:tbl>
    <w:p w14:paraId="67A51E16" w14:textId="77777777" w:rsidR="005D7C17" w:rsidRDefault="005D7C17" w:rsidP="005D7C17">
      <w:pPr>
        <w:spacing w:after="0" w:line="240" w:lineRule="auto"/>
      </w:pPr>
    </w:p>
    <w:p w14:paraId="74666619" w14:textId="77777777" w:rsidR="00F96E5A" w:rsidRDefault="00F96E5A" w:rsidP="00F96E5A">
      <w:pPr>
        <w:pStyle w:val="Heading1"/>
      </w:pPr>
      <w:bookmarkStart w:id="13" w:name="_Hlk101418260"/>
      <w:bookmarkEnd w:id="12"/>
      <w:r>
        <w:t>IV.  Evaluation</w:t>
      </w:r>
    </w:p>
    <w:p w14:paraId="096F17D1" w14:textId="2AB4C7EC" w:rsidR="00A245C2" w:rsidRDefault="00AF4748" w:rsidP="00F96E5A">
      <w:pPr>
        <w:pStyle w:val="Heading2"/>
      </w:pPr>
      <w:r>
        <w:t>IV</w:t>
      </w:r>
      <w:r w:rsidR="00342C11">
        <w:t>.</w:t>
      </w:r>
      <w:r w:rsidR="00992E4C">
        <w:t xml:space="preserve">A. </w:t>
      </w:r>
      <w:r w:rsidR="00A245C2" w:rsidRPr="00456123">
        <w:t>Evaluation of Program Review and Program Pla</w:t>
      </w:r>
      <w:r w:rsidR="00992E4C">
        <w:t>nning Process</w:t>
      </w:r>
      <w:r w:rsidR="00DD0F32">
        <w:t xml:space="preserve"> - Optional</w:t>
      </w:r>
    </w:p>
    <w:p w14:paraId="05F1594A" w14:textId="77777777" w:rsidR="002F3CBD" w:rsidRDefault="002F3CBD" w:rsidP="00C17F8E">
      <w:pPr>
        <w:spacing w:after="0" w:line="240" w:lineRule="auto"/>
      </w:pPr>
    </w:p>
    <w:p w14:paraId="16FB0D61" w14:textId="77777777" w:rsidR="00113D6D" w:rsidRDefault="00113D6D" w:rsidP="00C17F8E">
      <w:pPr>
        <w:spacing w:after="0" w:line="240" w:lineRule="auto"/>
      </w:pPr>
      <w:r>
        <w:t>In this cycle of program review, what aspects of the program review and program planning process worked best and why?</w:t>
      </w:r>
    </w:p>
    <w:p w14:paraId="383CFD22" w14:textId="77777777" w:rsidR="00113D6D" w:rsidRPr="00BE2F13" w:rsidRDefault="00113D6D" w:rsidP="00C17F8E">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0ADD87BD" w14:textId="77777777" w:rsidTr="008264D2">
        <w:trPr>
          <w:trHeight w:val="2160"/>
          <w:jc w:val="center"/>
        </w:trPr>
        <w:tc>
          <w:tcPr>
            <w:tcW w:w="10800" w:type="dxa"/>
          </w:tcPr>
          <w:p w14:paraId="0312AB6A" w14:textId="77777777" w:rsidR="002F3CBD" w:rsidRDefault="00AE1945">
            <w:pPr>
              <w:pStyle w:val="ListParagraph"/>
              <w:numPr>
                <w:ilvl w:val="0"/>
                <w:numId w:val="28"/>
              </w:numPr>
            </w:pPr>
            <w:r>
              <w:t>IR providing graphs with some interpretation was helpful.</w:t>
            </w:r>
          </w:p>
          <w:p w14:paraId="16C7D25A" w14:textId="051145C3" w:rsidR="00091E88" w:rsidRDefault="00091E88">
            <w:pPr>
              <w:pStyle w:val="ListParagraph"/>
              <w:numPr>
                <w:ilvl w:val="0"/>
                <w:numId w:val="28"/>
              </w:numPr>
            </w:pPr>
            <w:r>
              <w:t>I like the suggestions in the boxes in Section III.</w:t>
            </w:r>
          </w:p>
        </w:tc>
      </w:tr>
    </w:tbl>
    <w:p w14:paraId="6FAD043F" w14:textId="77777777" w:rsidR="00796C9E" w:rsidRDefault="00796C9E" w:rsidP="00C17F8E">
      <w:pPr>
        <w:spacing w:after="0" w:line="240" w:lineRule="auto"/>
      </w:pPr>
    </w:p>
    <w:p w14:paraId="5B88D3A1" w14:textId="0CC68951" w:rsidR="00A245C2" w:rsidRPr="00456123" w:rsidRDefault="00AF4748" w:rsidP="00F96E5A">
      <w:pPr>
        <w:pStyle w:val="Heading2"/>
      </w:pPr>
      <w:r>
        <w:t>IV</w:t>
      </w:r>
      <w:r w:rsidR="00342C11">
        <w:t>.</w:t>
      </w:r>
      <w:r w:rsidR="00992E4C">
        <w:t xml:space="preserve">B. </w:t>
      </w:r>
      <w:r w:rsidR="00A245C2" w:rsidRPr="00456123">
        <w:t xml:space="preserve">Evaluation of Program Review </w:t>
      </w:r>
      <w:r w:rsidR="00992E4C">
        <w:t>and Program Planning Process</w:t>
      </w:r>
      <w:r w:rsidR="002E7F72">
        <w:t xml:space="preserve"> </w:t>
      </w:r>
      <w:r w:rsidR="00342C11">
        <w:t xml:space="preserve">- </w:t>
      </w:r>
      <w:r w:rsidR="002E7F72">
        <w:t>Optional</w:t>
      </w:r>
    </w:p>
    <w:p w14:paraId="2B2BB350" w14:textId="77777777" w:rsidR="002F3CBD" w:rsidRDefault="002F3CBD" w:rsidP="00C17F8E">
      <w:pPr>
        <w:spacing w:after="0" w:line="240" w:lineRule="auto"/>
      </w:pPr>
    </w:p>
    <w:p w14:paraId="468AC626" w14:textId="77777777" w:rsidR="00113D6D" w:rsidRDefault="00113D6D" w:rsidP="00C17F8E">
      <w:pPr>
        <w:spacing w:after="0" w:line="240" w:lineRule="auto"/>
      </w:pPr>
      <w:r>
        <w:t>In this cycle of program review, what aspects of the program review and program planning process would you change and why?</w:t>
      </w:r>
    </w:p>
    <w:p w14:paraId="54E08196" w14:textId="77777777" w:rsidR="00113D6D" w:rsidRPr="00BE2F13" w:rsidRDefault="00113D6D" w:rsidP="00C17F8E">
      <w:pPr>
        <w:spacing w:after="0" w:line="240" w:lineRule="auto"/>
      </w:pPr>
    </w:p>
    <w:tbl>
      <w:tblPr>
        <w:tblStyle w:val="TableGrid"/>
        <w:tblW w:w="0" w:type="auto"/>
        <w:jc w:val="center"/>
        <w:tblLook w:val="04A0" w:firstRow="1" w:lastRow="0" w:firstColumn="1" w:lastColumn="0" w:noHBand="0" w:noVBand="1"/>
      </w:tblPr>
      <w:tblGrid>
        <w:gridCol w:w="10790"/>
      </w:tblGrid>
      <w:tr w:rsidR="002F3CBD" w14:paraId="5825B8D5" w14:textId="77777777" w:rsidTr="008264D2">
        <w:trPr>
          <w:trHeight w:val="2160"/>
          <w:jc w:val="center"/>
        </w:trPr>
        <w:tc>
          <w:tcPr>
            <w:tcW w:w="10800" w:type="dxa"/>
          </w:tcPr>
          <w:p w14:paraId="414D7327" w14:textId="724AFF9F" w:rsidR="00DB7C5A" w:rsidRDefault="00DB7C5A">
            <w:pPr>
              <w:pStyle w:val="ListParagraph"/>
              <w:numPr>
                <w:ilvl w:val="0"/>
                <w:numId w:val="27"/>
              </w:numPr>
              <w:jc w:val="both"/>
            </w:pPr>
            <w:r>
              <w:lastRenderedPageBreak/>
              <w:t xml:space="preserve">It would be helpful to have all of the data by the due dates for the forms.  The SharePoint data was not available by initial due date for the goal forms (October), and additional data was provided in mid-January.  This was inconvenient because we generally work on program review over the winter break.  </w:t>
            </w:r>
          </w:p>
          <w:p w14:paraId="1E253966" w14:textId="120412AF" w:rsidR="00091E88" w:rsidRDefault="00091E88">
            <w:pPr>
              <w:pStyle w:val="ListParagraph"/>
              <w:numPr>
                <w:ilvl w:val="0"/>
                <w:numId w:val="27"/>
              </w:numPr>
              <w:jc w:val="both"/>
            </w:pPr>
            <w:r>
              <w:t>If we want people to use measurable data, and pre/post data points, then that should be provided as data and in the form.</w:t>
            </w:r>
          </w:p>
          <w:p w14:paraId="2530A881" w14:textId="70A33D9C" w:rsidR="00AE1945" w:rsidRDefault="00AE1945">
            <w:pPr>
              <w:pStyle w:val="ListParagraph"/>
              <w:numPr>
                <w:ilvl w:val="0"/>
                <w:numId w:val="27"/>
              </w:numPr>
            </w:pPr>
            <w:r>
              <w:t>I would like SLO data to be easily available, and required in this process.</w:t>
            </w:r>
          </w:p>
          <w:p w14:paraId="417F85D4" w14:textId="628D40CA" w:rsidR="00AE1945" w:rsidRDefault="00AE1945">
            <w:pPr>
              <w:pStyle w:val="ListParagraph"/>
              <w:numPr>
                <w:ilvl w:val="0"/>
                <w:numId w:val="27"/>
              </w:numPr>
            </w:pPr>
            <w:r>
              <w:t xml:space="preserve">I would like the disaggregated data to be provided before the goal forms are due.  </w:t>
            </w:r>
          </w:p>
          <w:p w14:paraId="3D64EC0D" w14:textId="14252711" w:rsidR="00AE1945" w:rsidRDefault="00AE1945">
            <w:pPr>
              <w:pStyle w:val="ListParagraph"/>
              <w:numPr>
                <w:ilvl w:val="0"/>
                <w:numId w:val="27"/>
              </w:numPr>
            </w:pPr>
            <w:r>
              <w:t xml:space="preserve">I would like individual meetings with IR </w:t>
            </w:r>
            <w:r w:rsidR="001C2867">
              <w:t xml:space="preserve">after the data has been provided </w:t>
            </w:r>
            <w:r>
              <w:t>to go over the research findings.</w:t>
            </w:r>
          </w:p>
          <w:p w14:paraId="4827802E" w14:textId="77777777" w:rsidR="00AE1945" w:rsidRDefault="00AE1945">
            <w:pPr>
              <w:pStyle w:val="ListParagraph"/>
              <w:numPr>
                <w:ilvl w:val="0"/>
                <w:numId w:val="27"/>
              </w:numPr>
            </w:pPr>
            <w:r>
              <w:t xml:space="preserve">I would like the CIRP to be due before the goal forms.  </w:t>
            </w:r>
          </w:p>
          <w:p w14:paraId="67B95FA6" w14:textId="77777777" w:rsidR="00091E88" w:rsidRDefault="00091E88">
            <w:pPr>
              <w:pStyle w:val="ListParagraph"/>
              <w:numPr>
                <w:ilvl w:val="0"/>
                <w:numId w:val="27"/>
              </w:numPr>
            </w:pPr>
            <w:r>
              <w:t xml:space="preserve">I would like to know what rubric will be used for the final decision.  I’d like the form to match the rubric.  </w:t>
            </w:r>
          </w:p>
          <w:p w14:paraId="358FCDE1" w14:textId="77777777" w:rsidR="00091E88" w:rsidRDefault="00091E88">
            <w:pPr>
              <w:pStyle w:val="ListParagraph"/>
              <w:numPr>
                <w:ilvl w:val="0"/>
                <w:numId w:val="27"/>
              </w:numPr>
            </w:pPr>
            <w:r>
              <w:t xml:space="preserve">I’d like the form to be accessible to people with disabilities.  </w:t>
            </w:r>
          </w:p>
          <w:p w14:paraId="27627B54" w14:textId="77777777" w:rsidR="00091E88" w:rsidRPr="00A0705A" w:rsidRDefault="00091E88">
            <w:pPr>
              <w:pStyle w:val="ListParagraph"/>
              <w:numPr>
                <w:ilvl w:val="0"/>
                <w:numId w:val="27"/>
              </w:numPr>
              <w:jc w:val="both"/>
            </w:pPr>
            <w:r>
              <w:t>Once goals are funded, there should be a monthly check-in by the supervising administrator to ensure progress.</w:t>
            </w:r>
          </w:p>
          <w:p w14:paraId="43D832E8" w14:textId="12C9F8DD" w:rsidR="00091E88" w:rsidRDefault="00091E88">
            <w:pPr>
              <w:pStyle w:val="ListParagraph"/>
              <w:numPr>
                <w:ilvl w:val="0"/>
                <w:numId w:val="27"/>
              </w:numPr>
              <w:jc w:val="both"/>
            </w:pPr>
            <w:r>
              <w:t xml:space="preserve">After forms are submitted and evaluated, there should be a monthly check-in by the most appropriate office for goals that don’t need funding.  </w:t>
            </w:r>
          </w:p>
        </w:tc>
      </w:tr>
      <w:bookmarkEnd w:id="13"/>
    </w:tbl>
    <w:p w14:paraId="3A30B951" w14:textId="77777777" w:rsidR="005B7F3E" w:rsidRDefault="005B7F3E" w:rsidP="00C17F8E">
      <w:pPr>
        <w:spacing w:after="0" w:line="240" w:lineRule="auto"/>
      </w:pPr>
    </w:p>
    <w:sectPr w:rsidR="005B7F3E" w:rsidSect="004818A8">
      <w:headerReference w:type="default" r:id="rId12"/>
      <w:footerReference w:type="default" r:id="rId13"/>
      <w:pgSz w:w="12240" w:h="15840"/>
      <w:pgMar w:top="108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19140" w14:textId="77777777" w:rsidR="00FE41AC" w:rsidRDefault="00FE41AC" w:rsidP="006B3110">
      <w:pPr>
        <w:spacing w:after="0" w:line="240" w:lineRule="auto"/>
      </w:pPr>
      <w:r>
        <w:separator/>
      </w:r>
    </w:p>
  </w:endnote>
  <w:endnote w:type="continuationSeparator" w:id="0">
    <w:p w14:paraId="001C4A1B" w14:textId="77777777" w:rsidR="00FE41AC" w:rsidRDefault="00FE41AC" w:rsidP="006B3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E2EF" w14:textId="77777777" w:rsidR="006B3110" w:rsidRPr="00C3755E" w:rsidRDefault="006B3110" w:rsidP="00C65D84">
    <w:pPr>
      <w:pStyle w:val="Footer"/>
      <w:tabs>
        <w:tab w:val="clear" w:pos="4680"/>
        <w:tab w:val="clear" w:pos="9360"/>
        <w:tab w:val="right" w:pos="10800"/>
      </w:tabs>
      <w:rPr>
        <w:sz w:val="20"/>
        <w:szCs w:val="20"/>
        <w:u w:val="single"/>
      </w:rPr>
    </w:pPr>
    <w:r w:rsidRPr="00C3755E">
      <w:rPr>
        <w:sz w:val="20"/>
        <w:szCs w:val="20"/>
        <w:u w:val="single"/>
      </w:rPr>
      <w:tab/>
    </w:r>
  </w:p>
  <w:p w14:paraId="7664B287" w14:textId="74A0D35D" w:rsidR="006B3110" w:rsidRPr="00C3755E" w:rsidRDefault="006B3110" w:rsidP="00C65D84">
    <w:pPr>
      <w:pStyle w:val="Footer"/>
      <w:tabs>
        <w:tab w:val="clear" w:pos="4680"/>
        <w:tab w:val="clear" w:pos="9360"/>
        <w:tab w:val="right" w:pos="10800"/>
      </w:tabs>
      <w:rPr>
        <w:sz w:val="20"/>
        <w:szCs w:val="20"/>
      </w:rPr>
    </w:pPr>
    <w:bookmarkStart w:id="14" w:name="_Hlk102666922"/>
    <w:r w:rsidRPr="00C3755E">
      <w:rPr>
        <w:sz w:val="20"/>
        <w:szCs w:val="20"/>
      </w:rPr>
      <w:t>Taft College Instituti</w:t>
    </w:r>
    <w:r w:rsidR="00D00ACC">
      <w:rPr>
        <w:sz w:val="20"/>
        <w:szCs w:val="20"/>
      </w:rPr>
      <w:t xml:space="preserve">onal Research </w:t>
    </w:r>
    <w:r w:rsidR="006C04DF">
      <w:rPr>
        <w:sz w:val="20"/>
        <w:szCs w:val="20"/>
      </w:rPr>
      <w:t xml:space="preserve">and Planning </w:t>
    </w:r>
    <w:r w:rsidR="00D00ACC">
      <w:rPr>
        <w:sz w:val="20"/>
        <w:szCs w:val="20"/>
      </w:rPr>
      <w:t>Office</w:t>
    </w:r>
    <w:bookmarkEnd w:id="14"/>
    <w:r w:rsidR="00D00ACC">
      <w:rPr>
        <w:sz w:val="20"/>
        <w:szCs w:val="20"/>
      </w:rPr>
      <w:tab/>
    </w:r>
    <w:r w:rsidR="00424798">
      <w:rPr>
        <w:sz w:val="20"/>
        <w:szCs w:val="20"/>
      </w:rPr>
      <w:t>October</w:t>
    </w:r>
    <w:r w:rsidR="00D00ACC">
      <w:rPr>
        <w:sz w:val="20"/>
        <w:szCs w:val="20"/>
      </w:rPr>
      <w:t xml:space="preserve"> 202</w:t>
    </w:r>
    <w:r w:rsidR="00CE022D">
      <w:rPr>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BE40A" w14:textId="77777777" w:rsidR="00FE41AC" w:rsidRDefault="00FE41AC" w:rsidP="006B3110">
      <w:pPr>
        <w:spacing w:after="0" w:line="240" w:lineRule="auto"/>
      </w:pPr>
      <w:r>
        <w:separator/>
      </w:r>
    </w:p>
  </w:footnote>
  <w:footnote w:type="continuationSeparator" w:id="0">
    <w:p w14:paraId="56852D6C" w14:textId="77777777" w:rsidR="00FE41AC" w:rsidRDefault="00FE41AC" w:rsidP="006B3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96DE9" w14:textId="1D3D9061" w:rsidR="006B3110" w:rsidRPr="00C3755E" w:rsidRDefault="006C04DF" w:rsidP="00C65D84">
    <w:pPr>
      <w:pStyle w:val="Header"/>
      <w:tabs>
        <w:tab w:val="clear" w:pos="4680"/>
        <w:tab w:val="clear" w:pos="9360"/>
        <w:tab w:val="right" w:pos="10800"/>
      </w:tabs>
      <w:rPr>
        <w:sz w:val="20"/>
        <w:szCs w:val="20"/>
        <w:u w:val="single"/>
      </w:rPr>
    </w:pPr>
    <w:r>
      <w:rPr>
        <w:i/>
        <w:sz w:val="20"/>
        <w:szCs w:val="20"/>
        <w:u w:val="single"/>
      </w:rPr>
      <w:t xml:space="preserve">Comprehensive </w:t>
    </w:r>
    <w:r w:rsidR="00A862B8">
      <w:rPr>
        <w:i/>
        <w:sz w:val="20"/>
        <w:szCs w:val="20"/>
        <w:u w:val="single"/>
      </w:rPr>
      <w:t xml:space="preserve">Instructional </w:t>
    </w:r>
    <w:r w:rsidR="00D552C6">
      <w:rPr>
        <w:i/>
        <w:sz w:val="20"/>
        <w:szCs w:val="20"/>
        <w:u w:val="single"/>
      </w:rPr>
      <w:t xml:space="preserve">Program Review </w:t>
    </w:r>
    <w:r w:rsidR="00A862B8">
      <w:rPr>
        <w:i/>
        <w:sz w:val="20"/>
        <w:szCs w:val="20"/>
        <w:u w:val="single"/>
      </w:rPr>
      <w:t xml:space="preserve">Template </w:t>
    </w:r>
    <w:r w:rsidR="00D75F22">
      <w:rPr>
        <w:i/>
        <w:sz w:val="20"/>
        <w:szCs w:val="20"/>
        <w:u w:val="single"/>
      </w:rPr>
      <w:t xml:space="preserve">- </w:t>
    </w:r>
    <w:r w:rsidR="00ED5355">
      <w:rPr>
        <w:i/>
        <w:sz w:val="20"/>
        <w:szCs w:val="20"/>
        <w:u w:val="single"/>
      </w:rPr>
      <w:t>Three Year</w:t>
    </w:r>
    <w:r w:rsidR="00B85A72" w:rsidRPr="00B85A72">
      <w:rPr>
        <w:i/>
        <w:sz w:val="20"/>
        <w:szCs w:val="20"/>
        <w:u w:val="single"/>
      </w:rPr>
      <w:t xml:space="preserve"> Cycle</w:t>
    </w:r>
    <w:r w:rsidR="006B3110" w:rsidRPr="00C3755E">
      <w:rPr>
        <w:sz w:val="20"/>
        <w:szCs w:val="20"/>
        <w:u w:val="single"/>
      </w:rPr>
      <w:tab/>
    </w:r>
    <w:r w:rsidR="006B3110" w:rsidRPr="00C3755E">
      <w:rPr>
        <w:noProof/>
        <w:sz w:val="20"/>
        <w:szCs w:val="20"/>
        <w:u w:val="single"/>
      </w:rPr>
      <w:t xml:space="preserve">Page </w:t>
    </w:r>
    <w:r w:rsidR="006B3110" w:rsidRPr="00C3755E">
      <w:rPr>
        <w:noProof/>
        <w:sz w:val="20"/>
        <w:szCs w:val="20"/>
        <w:u w:val="single"/>
      </w:rPr>
      <w:fldChar w:fldCharType="begin"/>
    </w:r>
    <w:r w:rsidR="006B3110" w:rsidRPr="00C3755E">
      <w:rPr>
        <w:noProof/>
        <w:sz w:val="20"/>
        <w:szCs w:val="20"/>
        <w:u w:val="single"/>
      </w:rPr>
      <w:instrText xml:space="preserve"> PAGE  \* Arabic  \* MERGEFORMAT </w:instrText>
    </w:r>
    <w:r w:rsidR="006B3110" w:rsidRPr="00C3755E">
      <w:rPr>
        <w:noProof/>
        <w:sz w:val="20"/>
        <w:szCs w:val="20"/>
        <w:u w:val="single"/>
      </w:rPr>
      <w:fldChar w:fldCharType="separate"/>
    </w:r>
    <w:r w:rsidR="005F1275">
      <w:rPr>
        <w:noProof/>
        <w:sz w:val="20"/>
        <w:szCs w:val="20"/>
        <w:u w:val="single"/>
      </w:rPr>
      <w:t>1</w:t>
    </w:r>
    <w:r w:rsidR="006B3110" w:rsidRPr="00C3755E">
      <w:rPr>
        <w:noProof/>
        <w:sz w:val="20"/>
        <w:szCs w:val="20"/>
        <w:u w:val="single"/>
      </w:rPr>
      <w:fldChar w:fldCharType="end"/>
    </w:r>
    <w:r w:rsidR="006B3110" w:rsidRPr="00C3755E">
      <w:rPr>
        <w:noProof/>
        <w:sz w:val="20"/>
        <w:szCs w:val="20"/>
        <w:u w:val="single"/>
      </w:rPr>
      <w:t xml:space="preserve"> of </w:t>
    </w:r>
    <w:r w:rsidR="006B3110" w:rsidRPr="00C3755E">
      <w:rPr>
        <w:noProof/>
        <w:sz w:val="20"/>
        <w:szCs w:val="20"/>
        <w:u w:val="single"/>
      </w:rPr>
      <w:fldChar w:fldCharType="begin"/>
    </w:r>
    <w:r w:rsidR="006B3110" w:rsidRPr="00C3755E">
      <w:rPr>
        <w:noProof/>
        <w:sz w:val="20"/>
        <w:szCs w:val="20"/>
        <w:u w:val="single"/>
      </w:rPr>
      <w:instrText xml:space="preserve"> NUMPAGES  \* Arabic  \* MERGEFORMAT </w:instrText>
    </w:r>
    <w:r w:rsidR="006B3110" w:rsidRPr="00C3755E">
      <w:rPr>
        <w:noProof/>
        <w:sz w:val="20"/>
        <w:szCs w:val="20"/>
        <w:u w:val="single"/>
      </w:rPr>
      <w:fldChar w:fldCharType="separate"/>
    </w:r>
    <w:r w:rsidR="005F1275">
      <w:rPr>
        <w:noProof/>
        <w:sz w:val="20"/>
        <w:szCs w:val="20"/>
        <w:u w:val="single"/>
      </w:rPr>
      <w:t>4</w:t>
    </w:r>
    <w:r w:rsidR="006B3110" w:rsidRPr="00C3755E">
      <w:rPr>
        <w:noProof/>
        <w:sz w:val="20"/>
        <w:szCs w:val="20"/>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1A54"/>
    <w:multiLevelType w:val="hybridMultilevel"/>
    <w:tmpl w:val="84BE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00C71"/>
    <w:multiLevelType w:val="multilevel"/>
    <w:tmpl w:val="4838F76E"/>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961EF6"/>
    <w:multiLevelType w:val="hybridMultilevel"/>
    <w:tmpl w:val="5AB68C4A"/>
    <w:lvl w:ilvl="0" w:tplc="04090003">
      <w:start w:val="1"/>
      <w:numFmt w:val="bullet"/>
      <w:lvlText w:val="o"/>
      <w:lvlJc w:val="left"/>
      <w:rPr>
        <w:rFonts w:ascii="Courier New" w:hAnsi="Courier New" w:cs="Courier New" w:hint="default"/>
      </w:rPr>
    </w:lvl>
    <w:lvl w:ilvl="1" w:tplc="FFFFFFFF">
      <w:start w:val="1"/>
      <w:numFmt w:val="lowerLetter"/>
      <w:lvlText w:val="%2."/>
      <w:lvlJc w:val="left"/>
      <w:pPr>
        <w:ind w:left="1080" w:hanging="360"/>
      </w:pPr>
    </w:lvl>
    <w:lvl w:ilvl="2" w:tplc="FFFFFFFF">
      <w:start w:val="1"/>
      <w:numFmt w:val="bullet"/>
      <w:lvlText w:val=""/>
      <w:lvlJc w:val="left"/>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71E126A"/>
    <w:multiLevelType w:val="hybridMultilevel"/>
    <w:tmpl w:val="1D5A9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E15B5"/>
    <w:multiLevelType w:val="multilevel"/>
    <w:tmpl w:val="46A80C7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5D54E7"/>
    <w:multiLevelType w:val="hybridMultilevel"/>
    <w:tmpl w:val="B1941254"/>
    <w:lvl w:ilvl="0" w:tplc="04090001">
      <w:start w:val="1"/>
      <w:numFmt w:val="bullet"/>
      <w:lvlText w:val=""/>
      <w:lvlJc w:val="left"/>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0AA2856"/>
    <w:multiLevelType w:val="hybridMultilevel"/>
    <w:tmpl w:val="5E00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362F5"/>
    <w:multiLevelType w:val="hybridMultilevel"/>
    <w:tmpl w:val="5C0C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E419B5"/>
    <w:multiLevelType w:val="hybridMultilevel"/>
    <w:tmpl w:val="11D454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F237E"/>
    <w:multiLevelType w:val="hybridMultilevel"/>
    <w:tmpl w:val="8A00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E903A7"/>
    <w:multiLevelType w:val="hybridMultilevel"/>
    <w:tmpl w:val="0DB8C686"/>
    <w:lvl w:ilvl="0" w:tplc="63E22F1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FF41AB"/>
    <w:multiLevelType w:val="hybridMultilevel"/>
    <w:tmpl w:val="A4803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0E2DFC"/>
    <w:multiLevelType w:val="hybridMultilevel"/>
    <w:tmpl w:val="9E66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85F27"/>
    <w:multiLevelType w:val="multilevel"/>
    <w:tmpl w:val="8602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E064D3"/>
    <w:multiLevelType w:val="multilevel"/>
    <w:tmpl w:val="86B8B6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444A28"/>
    <w:multiLevelType w:val="hybridMultilevel"/>
    <w:tmpl w:val="4F086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9813BF"/>
    <w:multiLevelType w:val="hybridMultilevel"/>
    <w:tmpl w:val="0F407E0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472A6B"/>
    <w:multiLevelType w:val="multilevel"/>
    <w:tmpl w:val="86B8B6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7B6B07"/>
    <w:multiLevelType w:val="multilevel"/>
    <w:tmpl w:val="86029D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ED529D"/>
    <w:multiLevelType w:val="hybridMultilevel"/>
    <w:tmpl w:val="1742B1AE"/>
    <w:lvl w:ilvl="0" w:tplc="04090001">
      <w:start w:val="1"/>
      <w:numFmt w:val="bullet"/>
      <w:lvlText w:val=""/>
      <w:lvlJc w:val="left"/>
      <w:rPr>
        <w:rFonts w:ascii="Symbol" w:hAnsi="Symbol" w:hint="default"/>
      </w:rPr>
    </w:lvl>
    <w:lvl w:ilvl="1" w:tplc="FFFFFFFF">
      <w:start w:val="1"/>
      <w:numFmt w:val="lowerLetter"/>
      <w:lvlText w:val="%2."/>
      <w:lvlJc w:val="left"/>
      <w:pPr>
        <w:ind w:left="1080" w:hanging="360"/>
      </w:pPr>
    </w:lvl>
    <w:lvl w:ilvl="2" w:tplc="FFFFFFFF">
      <w:start w:val="1"/>
      <w:numFmt w:val="bullet"/>
      <w:lvlText w:val=""/>
      <w:lvlJc w:val="left"/>
      <w:rPr>
        <w:rFonts w:ascii="Symbol" w:hAnsi="Symbol"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B5605E8"/>
    <w:multiLevelType w:val="hybridMultilevel"/>
    <w:tmpl w:val="6D9C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A7610"/>
    <w:multiLevelType w:val="hybridMultilevel"/>
    <w:tmpl w:val="3B8CC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762E89"/>
    <w:multiLevelType w:val="multilevel"/>
    <w:tmpl w:val="E34C8A0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84078"/>
    <w:multiLevelType w:val="multilevel"/>
    <w:tmpl w:val="86B8B6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313AAC"/>
    <w:multiLevelType w:val="multilevel"/>
    <w:tmpl w:val="4838F76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2774AF"/>
    <w:multiLevelType w:val="hybridMultilevel"/>
    <w:tmpl w:val="580A0B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848AC"/>
    <w:multiLevelType w:val="hybridMultilevel"/>
    <w:tmpl w:val="48A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659993">
    <w:abstractNumId w:val="26"/>
  </w:num>
  <w:num w:numId="2" w16cid:durableId="1646931635">
    <w:abstractNumId w:val="22"/>
  </w:num>
  <w:num w:numId="3" w16cid:durableId="516776942">
    <w:abstractNumId w:val="4"/>
  </w:num>
  <w:num w:numId="4" w16cid:durableId="985670295">
    <w:abstractNumId w:val="14"/>
  </w:num>
  <w:num w:numId="5" w16cid:durableId="1597592103">
    <w:abstractNumId w:val="21"/>
  </w:num>
  <w:num w:numId="6" w16cid:durableId="793596692">
    <w:abstractNumId w:val="27"/>
  </w:num>
  <w:num w:numId="7" w16cid:durableId="764614469">
    <w:abstractNumId w:val="16"/>
  </w:num>
  <w:num w:numId="8" w16cid:durableId="1917013755">
    <w:abstractNumId w:val="8"/>
  </w:num>
  <w:num w:numId="9" w16cid:durableId="1888489651">
    <w:abstractNumId w:val="11"/>
  </w:num>
  <w:num w:numId="10" w16cid:durableId="542912205">
    <w:abstractNumId w:val="7"/>
  </w:num>
  <w:num w:numId="11" w16cid:durableId="143085017">
    <w:abstractNumId w:val="12"/>
  </w:num>
  <w:num w:numId="12" w16cid:durableId="483352323">
    <w:abstractNumId w:val="24"/>
  </w:num>
  <w:num w:numId="13" w16cid:durableId="98526600">
    <w:abstractNumId w:val="1"/>
  </w:num>
  <w:num w:numId="14" w16cid:durableId="326439727">
    <w:abstractNumId w:val="18"/>
  </w:num>
  <w:num w:numId="15" w16cid:durableId="894782922">
    <w:abstractNumId w:val="18"/>
  </w:num>
  <w:num w:numId="16" w16cid:durableId="894782922">
    <w:abstractNumId w:val="18"/>
  </w:num>
  <w:num w:numId="17" w16cid:durableId="1777944168">
    <w:abstractNumId w:val="9"/>
  </w:num>
  <w:num w:numId="18" w16cid:durableId="395593913">
    <w:abstractNumId w:val="6"/>
  </w:num>
  <w:num w:numId="19" w16cid:durableId="1048723328">
    <w:abstractNumId w:val="15"/>
  </w:num>
  <w:num w:numId="20" w16cid:durableId="2131438971">
    <w:abstractNumId w:val="0"/>
  </w:num>
  <w:num w:numId="21" w16cid:durableId="1287195262">
    <w:abstractNumId w:val="10"/>
  </w:num>
  <w:num w:numId="22" w16cid:durableId="595208807">
    <w:abstractNumId w:val="13"/>
  </w:num>
  <w:num w:numId="23" w16cid:durableId="1117531424">
    <w:abstractNumId w:val="5"/>
  </w:num>
  <w:num w:numId="24" w16cid:durableId="967933703">
    <w:abstractNumId w:val="2"/>
  </w:num>
  <w:num w:numId="25" w16cid:durableId="1160148558">
    <w:abstractNumId w:val="19"/>
  </w:num>
  <w:num w:numId="26" w16cid:durableId="467937188">
    <w:abstractNumId w:val="25"/>
  </w:num>
  <w:num w:numId="27" w16cid:durableId="2045132652">
    <w:abstractNumId w:val="17"/>
  </w:num>
  <w:num w:numId="28" w16cid:durableId="2102986164">
    <w:abstractNumId w:val="23"/>
  </w:num>
  <w:num w:numId="29" w16cid:durableId="1799491919">
    <w:abstractNumId w:val="20"/>
  </w:num>
  <w:num w:numId="30" w16cid:durableId="1776706417">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5C2"/>
    <w:rsid w:val="00003F61"/>
    <w:rsid w:val="00010516"/>
    <w:rsid w:val="00012270"/>
    <w:rsid w:val="0001344E"/>
    <w:rsid w:val="00034EC7"/>
    <w:rsid w:val="00050DCD"/>
    <w:rsid w:val="0005229B"/>
    <w:rsid w:val="000737DE"/>
    <w:rsid w:val="000807E6"/>
    <w:rsid w:val="00084C47"/>
    <w:rsid w:val="000855D4"/>
    <w:rsid w:val="00091E88"/>
    <w:rsid w:val="000A11E3"/>
    <w:rsid w:val="000B153F"/>
    <w:rsid w:val="000B446D"/>
    <w:rsid w:val="000B4BAA"/>
    <w:rsid w:val="000C5E2F"/>
    <w:rsid w:val="000D2558"/>
    <w:rsid w:val="000D2C84"/>
    <w:rsid w:val="000F737A"/>
    <w:rsid w:val="000F7678"/>
    <w:rsid w:val="00112733"/>
    <w:rsid w:val="00113AD2"/>
    <w:rsid w:val="00113D6D"/>
    <w:rsid w:val="001222C3"/>
    <w:rsid w:val="0013179C"/>
    <w:rsid w:val="00143565"/>
    <w:rsid w:val="00145304"/>
    <w:rsid w:val="001538A7"/>
    <w:rsid w:val="00170CDE"/>
    <w:rsid w:val="00173F00"/>
    <w:rsid w:val="00175021"/>
    <w:rsid w:val="0019572E"/>
    <w:rsid w:val="001B795C"/>
    <w:rsid w:val="001C2867"/>
    <w:rsid w:val="001D6A8E"/>
    <w:rsid w:val="001E2FD7"/>
    <w:rsid w:val="001F0700"/>
    <w:rsid w:val="00200DC2"/>
    <w:rsid w:val="0020411A"/>
    <w:rsid w:val="002105AE"/>
    <w:rsid w:val="002166F1"/>
    <w:rsid w:val="0022210A"/>
    <w:rsid w:val="00230407"/>
    <w:rsid w:val="00231BBC"/>
    <w:rsid w:val="0023620C"/>
    <w:rsid w:val="0023696C"/>
    <w:rsid w:val="00242C8B"/>
    <w:rsid w:val="00244FDC"/>
    <w:rsid w:val="0024557E"/>
    <w:rsid w:val="002546AD"/>
    <w:rsid w:val="002548BE"/>
    <w:rsid w:val="00254EF5"/>
    <w:rsid w:val="00256E01"/>
    <w:rsid w:val="002736F5"/>
    <w:rsid w:val="002861F4"/>
    <w:rsid w:val="002865F2"/>
    <w:rsid w:val="00286EBA"/>
    <w:rsid w:val="00294FE6"/>
    <w:rsid w:val="002B08EE"/>
    <w:rsid w:val="002B4439"/>
    <w:rsid w:val="002B75D0"/>
    <w:rsid w:val="002C4DB2"/>
    <w:rsid w:val="002D338D"/>
    <w:rsid w:val="002E0FAB"/>
    <w:rsid w:val="002E7F72"/>
    <w:rsid w:val="002F1835"/>
    <w:rsid w:val="002F1E85"/>
    <w:rsid w:val="002F33FA"/>
    <w:rsid w:val="002F3CBD"/>
    <w:rsid w:val="002F3DE2"/>
    <w:rsid w:val="002F47C6"/>
    <w:rsid w:val="003007D5"/>
    <w:rsid w:val="0030212E"/>
    <w:rsid w:val="0030798B"/>
    <w:rsid w:val="003160A9"/>
    <w:rsid w:val="00317CF8"/>
    <w:rsid w:val="00320C93"/>
    <w:rsid w:val="00322E60"/>
    <w:rsid w:val="00324CC9"/>
    <w:rsid w:val="003278C1"/>
    <w:rsid w:val="00332A6F"/>
    <w:rsid w:val="00334A9A"/>
    <w:rsid w:val="00342C11"/>
    <w:rsid w:val="00350803"/>
    <w:rsid w:val="00356DDC"/>
    <w:rsid w:val="00357841"/>
    <w:rsid w:val="00361A44"/>
    <w:rsid w:val="00366E2F"/>
    <w:rsid w:val="0037503A"/>
    <w:rsid w:val="0038469E"/>
    <w:rsid w:val="00396837"/>
    <w:rsid w:val="00397B4B"/>
    <w:rsid w:val="003A40D1"/>
    <w:rsid w:val="003A7D86"/>
    <w:rsid w:val="003B25B3"/>
    <w:rsid w:val="003B53E1"/>
    <w:rsid w:val="003C27AD"/>
    <w:rsid w:val="003C290D"/>
    <w:rsid w:val="003C2F5A"/>
    <w:rsid w:val="003E2A1B"/>
    <w:rsid w:val="003E624B"/>
    <w:rsid w:val="003F18B8"/>
    <w:rsid w:val="003F71C0"/>
    <w:rsid w:val="00403D33"/>
    <w:rsid w:val="00407A87"/>
    <w:rsid w:val="004156FF"/>
    <w:rsid w:val="004208AE"/>
    <w:rsid w:val="00424798"/>
    <w:rsid w:val="00432C3A"/>
    <w:rsid w:val="004445EC"/>
    <w:rsid w:val="00445630"/>
    <w:rsid w:val="00445AE0"/>
    <w:rsid w:val="00456123"/>
    <w:rsid w:val="00460709"/>
    <w:rsid w:val="00463BC1"/>
    <w:rsid w:val="004654E4"/>
    <w:rsid w:val="00465DD8"/>
    <w:rsid w:val="004679ED"/>
    <w:rsid w:val="00471491"/>
    <w:rsid w:val="004723DA"/>
    <w:rsid w:val="00473FA5"/>
    <w:rsid w:val="00477D4C"/>
    <w:rsid w:val="004818A8"/>
    <w:rsid w:val="00487271"/>
    <w:rsid w:val="00496589"/>
    <w:rsid w:val="004B101C"/>
    <w:rsid w:val="004B70F2"/>
    <w:rsid w:val="004B71D4"/>
    <w:rsid w:val="004C3F18"/>
    <w:rsid w:val="004C5F20"/>
    <w:rsid w:val="004D1D53"/>
    <w:rsid w:val="004E2D8C"/>
    <w:rsid w:val="004F3B0A"/>
    <w:rsid w:val="00511388"/>
    <w:rsid w:val="00512253"/>
    <w:rsid w:val="00520043"/>
    <w:rsid w:val="0052223A"/>
    <w:rsid w:val="00531A58"/>
    <w:rsid w:val="005337DA"/>
    <w:rsid w:val="00540373"/>
    <w:rsid w:val="00540783"/>
    <w:rsid w:val="00544770"/>
    <w:rsid w:val="00547A1B"/>
    <w:rsid w:val="00592BFD"/>
    <w:rsid w:val="005938E1"/>
    <w:rsid w:val="00594D9E"/>
    <w:rsid w:val="005955B4"/>
    <w:rsid w:val="005963CE"/>
    <w:rsid w:val="005A5B75"/>
    <w:rsid w:val="005B2BCE"/>
    <w:rsid w:val="005B7F3E"/>
    <w:rsid w:val="005C2A8C"/>
    <w:rsid w:val="005C7EC3"/>
    <w:rsid w:val="005C7F1B"/>
    <w:rsid w:val="005D36E1"/>
    <w:rsid w:val="005D5FF1"/>
    <w:rsid w:val="005D7C17"/>
    <w:rsid w:val="005F1275"/>
    <w:rsid w:val="005F3D03"/>
    <w:rsid w:val="006002F6"/>
    <w:rsid w:val="00605999"/>
    <w:rsid w:val="00613937"/>
    <w:rsid w:val="00613BA8"/>
    <w:rsid w:val="006161E7"/>
    <w:rsid w:val="00620F83"/>
    <w:rsid w:val="00622D30"/>
    <w:rsid w:val="0063407C"/>
    <w:rsid w:val="00634DF7"/>
    <w:rsid w:val="00640754"/>
    <w:rsid w:val="00652BD3"/>
    <w:rsid w:val="00654E74"/>
    <w:rsid w:val="00664954"/>
    <w:rsid w:val="00685DD9"/>
    <w:rsid w:val="00686E57"/>
    <w:rsid w:val="006B3110"/>
    <w:rsid w:val="006B585C"/>
    <w:rsid w:val="006C04DF"/>
    <w:rsid w:val="006C3AA4"/>
    <w:rsid w:val="006C3FDF"/>
    <w:rsid w:val="006D3441"/>
    <w:rsid w:val="006D3B31"/>
    <w:rsid w:val="006E7E4C"/>
    <w:rsid w:val="00702035"/>
    <w:rsid w:val="0071582C"/>
    <w:rsid w:val="0072024C"/>
    <w:rsid w:val="00725BA5"/>
    <w:rsid w:val="00725CE6"/>
    <w:rsid w:val="00743972"/>
    <w:rsid w:val="00744E0C"/>
    <w:rsid w:val="00750FB3"/>
    <w:rsid w:val="007628A5"/>
    <w:rsid w:val="00765CF9"/>
    <w:rsid w:val="00767B20"/>
    <w:rsid w:val="00773F23"/>
    <w:rsid w:val="00777AD5"/>
    <w:rsid w:val="00781A8E"/>
    <w:rsid w:val="007852B1"/>
    <w:rsid w:val="00785D39"/>
    <w:rsid w:val="00787939"/>
    <w:rsid w:val="00787F35"/>
    <w:rsid w:val="00795592"/>
    <w:rsid w:val="00796C9E"/>
    <w:rsid w:val="007A1948"/>
    <w:rsid w:val="007A2DD4"/>
    <w:rsid w:val="007A72CF"/>
    <w:rsid w:val="007A7DC6"/>
    <w:rsid w:val="007B1A24"/>
    <w:rsid w:val="007B523D"/>
    <w:rsid w:val="007C7AC2"/>
    <w:rsid w:val="007C7E0D"/>
    <w:rsid w:val="007E23BC"/>
    <w:rsid w:val="00805A3F"/>
    <w:rsid w:val="00820B3E"/>
    <w:rsid w:val="008264D2"/>
    <w:rsid w:val="00834C9F"/>
    <w:rsid w:val="00834E4D"/>
    <w:rsid w:val="0083522C"/>
    <w:rsid w:val="00835599"/>
    <w:rsid w:val="00837487"/>
    <w:rsid w:val="008460BC"/>
    <w:rsid w:val="00846407"/>
    <w:rsid w:val="00854007"/>
    <w:rsid w:val="008558CD"/>
    <w:rsid w:val="008574A4"/>
    <w:rsid w:val="008579DB"/>
    <w:rsid w:val="00861EE7"/>
    <w:rsid w:val="008657C2"/>
    <w:rsid w:val="00870A8E"/>
    <w:rsid w:val="00882012"/>
    <w:rsid w:val="00884762"/>
    <w:rsid w:val="00890A67"/>
    <w:rsid w:val="00895AB9"/>
    <w:rsid w:val="008A0141"/>
    <w:rsid w:val="008A1AF5"/>
    <w:rsid w:val="008A429A"/>
    <w:rsid w:val="008C0493"/>
    <w:rsid w:val="008C51F1"/>
    <w:rsid w:val="008D7A3D"/>
    <w:rsid w:val="008E479F"/>
    <w:rsid w:val="0090001C"/>
    <w:rsid w:val="00906DCC"/>
    <w:rsid w:val="009357A3"/>
    <w:rsid w:val="0093629E"/>
    <w:rsid w:val="00955F8B"/>
    <w:rsid w:val="009620D1"/>
    <w:rsid w:val="00966B37"/>
    <w:rsid w:val="00974C31"/>
    <w:rsid w:val="00982CA9"/>
    <w:rsid w:val="009851D6"/>
    <w:rsid w:val="00990CF5"/>
    <w:rsid w:val="00992CB5"/>
    <w:rsid w:val="00992E4C"/>
    <w:rsid w:val="00993602"/>
    <w:rsid w:val="009A2FE9"/>
    <w:rsid w:val="009C236E"/>
    <w:rsid w:val="009C7520"/>
    <w:rsid w:val="009D2739"/>
    <w:rsid w:val="009E1574"/>
    <w:rsid w:val="009E3C4B"/>
    <w:rsid w:val="009E4A76"/>
    <w:rsid w:val="009E7653"/>
    <w:rsid w:val="009F4997"/>
    <w:rsid w:val="00A02EE2"/>
    <w:rsid w:val="00A15CFD"/>
    <w:rsid w:val="00A245C2"/>
    <w:rsid w:val="00A41E03"/>
    <w:rsid w:val="00A45EB4"/>
    <w:rsid w:val="00A63DC1"/>
    <w:rsid w:val="00A71817"/>
    <w:rsid w:val="00A735EA"/>
    <w:rsid w:val="00A73794"/>
    <w:rsid w:val="00A74336"/>
    <w:rsid w:val="00A747A7"/>
    <w:rsid w:val="00A862B8"/>
    <w:rsid w:val="00A87085"/>
    <w:rsid w:val="00A9339D"/>
    <w:rsid w:val="00A943DB"/>
    <w:rsid w:val="00AA0979"/>
    <w:rsid w:val="00AA6037"/>
    <w:rsid w:val="00AD0F9D"/>
    <w:rsid w:val="00AE1945"/>
    <w:rsid w:val="00AF0E8D"/>
    <w:rsid w:val="00AF39C4"/>
    <w:rsid w:val="00AF3ABE"/>
    <w:rsid w:val="00AF4748"/>
    <w:rsid w:val="00B01C66"/>
    <w:rsid w:val="00B14CFA"/>
    <w:rsid w:val="00B205AC"/>
    <w:rsid w:val="00B20653"/>
    <w:rsid w:val="00B3201D"/>
    <w:rsid w:val="00B32065"/>
    <w:rsid w:val="00B40F12"/>
    <w:rsid w:val="00B43DD4"/>
    <w:rsid w:val="00B43DE1"/>
    <w:rsid w:val="00B467B0"/>
    <w:rsid w:val="00B46A3F"/>
    <w:rsid w:val="00B6055A"/>
    <w:rsid w:val="00B70E19"/>
    <w:rsid w:val="00B76F17"/>
    <w:rsid w:val="00B85A72"/>
    <w:rsid w:val="00B85E75"/>
    <w:rsid w:val="00BA74E6"/>
    <w:rsid w:val="00BB1546"/>
    <w:rsid w:val="00BB18A0"/>
    <w:rsid w:val="00BB26C4"/>
    <w:rsid w:val="00BB2CC4"/>
    <w:rsid w:val="00BC0C9B"/>
    <w:rsid w:val="00BC6B37"/>
    <w:rsid w:val="00BD7F3E"/>
    <w:rsid w:val="00BE2F13"/>
    <w:rsid w:val="00BE5ED0"/>
    <w:rsid w:val="00BE6E6C"/>
    <w:rsid w:val="00BF6268"/>
    <w:rsid w:val="00C04EE2"/>
    <w:rsid w:val="00C04F60"/>
    <w:rsid w:val="00C17F8E"/>
    <w:rsid w:val="00C226A4"/>
    <w:rsid w:val="00C3755E"/>
    <w:rsid w:val="00C6398B"/>
    <w:rsid w:val="00C65D84"/>
    <w:rsid w:val="00C705D4"/>
    <w:rsid w:val="00C734FB"/>
    <w:rsid w:val="00C76ABB"/>
    <w:rsid w:val="00C92E71"/>
    <w:rsid w:val="00CA34D0"/>
    <w:rsid w:val="00CA5A23"/>
    <w:rsid w:val="00CB1545"/>
    <w:rsid w:val="00CC1A3D"/>
    <w:rsid w:val="00CC1CFE"/>
    <w:rsid w:val="00CC30B7"/>
    <w:rsid w:val="00CC3BA7"/>
    <w:rsid w:val="00CE022D"/>
    <w:rsid w:val="00CE2C6C"/>
    <w:rsid w:val="00D00ACC"/>
    <w:rsid w:val="00D03566"/>
    <w:rsid w:val="00D363FC"/>
    <w:rsid w:val="00D431A7"/>
    <w:rsid w:val="00D46BA3"/>
    <w:rsid w:val="00D552C6"/>
    <w:rsid w:val="00D56D09"/>
    <w:rsid w:val="00D57805"/>
    <w:rsid w:val="00D603F0"/>
    <w:rsid w:val="00D63DD7"/>
    <w:rsid w:val="00D64909"/>
    <w:rsid w:val="00D756D7"/>
    <w:rsid w:val="00D75ACB"/>
    <w:rsid w:val="00D75F22"/>
    <w:rsid w:val="00D77270"/>
    <w:rsid w:val="00D8690F"/>
    <w:rsid w:val="00D9245A"/>
    <w:rsid w:val="00D93B93"/>
    <w:rsid w:val="00D93E9D"/>
    <w:rsid w:val="00DB0377"/>
    <w:rsid w:val="00DB7C5A"/>
    <w:rsid w:val="00DC07F4"/>
    <w:rsid w:val="00DC5F52"/>
    <w:rsid w:val="00DC7C32"/>
    <w:rsid w:val="00DD0F32"/>
    <w:rsid w:val="00DD33EB"/>
    <w:rsid w:val="00DE43B2"/>
    <w:rsid w:val="00DE750A"/>
    <w:rsid w:val="00DF5C1F"/>
    <w:rsid w:val="00DF6076"/>
    <w:rsid w:val="00E00B1C"/>
    <w:rsid w:val="00E217B6"/>
    <w:rsid w:val="00E25BE1"/>
    <w:rsid w:val="00E25D3C"/>
    <w:rsid w:val="00E30D7A"/>
    <w:rsid w:val="00E43075"/>
    <w:rsid w:val="00E46EF3"/>
    <w:rsid w:val="00E50A8C"/>
    <w:rsid w:val="00E67F0E"/>
    <w:rsid w:val="00E73049"/>
    <w:rsid w:val="00E73D38"/>
    <w:rsid w:val="00E77CCD"/>
    <w:rsid w:val="00E84D0E"/>
    <w:rsid w:val="00E95735"/>
    <w:rsid w:val="00E96BCD"/>
    <w:rsid w:val="00E976A5"/>
    <w:rsid w:val="00EA08B0"/>
    <w:rsid w:val="00EB7656"/>
    <w:rsid w:val="00EC3326"/>
    <w:rsid w:val="00ED2AE2"/>
    <w:rsid w:val="00ED3BA2"/>
    <w:rsid w:val="00ED5355"/>
    <w:rsid w:val="00ED73CB"/>
    <w:rsid w:val="00EE0D46"/>
    <w:rsid w:val="00EF30AF"/>
    <w:rsid w:val="00EF428E"/>
    <w:rsid w:val="00F03679"/>
    <w:rsid w:val="00F1357E"/>
    <w:rsid w:val="00F337C0"/>
    <w:rsid w:val="00F47948"/>
    <w:rsid w:val="00F515C8"/>
    <w:rsid w:val="00F53080"/>
    <w:rsid w:val="00F7377C"/>
    <w:rsid w:val="00F85125"/>
    <w:rsid w:val="00F87895"/>
    <w:rsid w:val="00F92D28"/>
    <w:rsid w:val="00F96E5A"/>
    <w:rsid w:val="00FA142E"/>
    <w:rsid w:val="00FA6A63"/>
    <w:rsid w:val="00FA795C"/>
    <w:rsid w:val="00FB6266"/>
    <w:rsid w:val="00FC0BE1"/>
    <w:rsid w:val="00FE4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DAC56"/>
  <w15:docId w15:val="{DCCCE0FB-1F61-4EEE-8D55-3480777B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C17"/>
  </w:style>
  <w:style w:type="paragraph" w:styleId="Heading1">
    <w:name w:val="heading 1"/>
    <w:basedOn w:val="Normal"/>
    <w:next w:val="Normal"/>
    <w:link w:val="Heading1Char"/>
    <w:uiPriority w:val="9"/>
    <w:qFormat/>
    <w:rsid w:val="004F3B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3B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3B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20C9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075"/>
    <w:pPr>
      <w:ind w:left="720"/>
      <w:contextualSpacing/>
    </w:pPr>
  </w:style>
  <w:style w:type="paragraph" w:styleId="BalloonText">
    <w:name w:val="Balloon Text"/>
    <w:basedOn w:val="Normal"/>
    <w:link w:val="BalloonTextChar"/>
    <w:uiPriority w:val="99"/>
    <w:semiHidden/>
    <w:unhideWhenUsed/>
    <w:rsid w:val="00846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407"/>
    <w:rPr>
      <w:rFonts w:ascii="Tahoma" w:hAnsi="Tahoma" w:cs="Tahoma"/>
      <w:sz w:val="16"/>
      <w:szCs w:val="16"/>
    </w:rPr>
  </w:style>
  <w:style w:type="table" w:styleId="TableGrid">
    <w:name w:val="Table Grid"/>
    <w:basedOn w:val="TableNormal"/>
    <w:uiPriority w:val="59"/>
    <w:rsid w:val="00900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110"/>
  </w:style>
  <w:style w:type="paragraph" w:styleId="Footer">
    <w:name w:val="footer"/>
    <w:basedOn w:val="Normal"/>
    <w:link w:val="FooterChar"/>
    <w:uiPriority w:val="99"/>
    <w:unhideWhenUsed/>
    <w:rsid w:val="006B3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110"/>
  </w:style>
  <w:style w:type="paragraph" w:styleId="BodyText">
    <w:name w:val="Body Text"/>
    <w:basedOn w:val="Normal"/>
    <w:link w:val="BodyTextChar"/>
    <w:uiPriority w:val="1"/>
    <w:qFormat/>
    <w:rsid w:val="00C76ABB"/>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C76ABB"/>
    <w:rPr>
      <w:rFonts w:ascii="Arial" w:eastAsia="Arial" w:hAnsi="Arial" w:cs="Arial"/>
      <w:sz w:val="24"/>
      <w:szCs w:val="24"/>
    </w:rPr>
  </w:style>
  <w:style w:type="paragraph" w:customStyle="1" w:styleId="Default">
    <w:name w:val="Default"/>
    <w:rsid w:val="007A72C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CurrentList1">
    <w:name w:val="Current List1"/>
    <w:uiPriority w:val="99"/>
    <w:rsid w:val="00F7377C"/>
    <w:pPr>
      <w:numPr>
        <w:numId w:val="12"/>
      </w:numPr>
    </w:pPr>
  </w:style>
  <w:style w:type="numbering" w:customStyle="1" w:styleId="CurrentList2">
    <w:name w:val="Current List2"/>
    <w:uiPriority w:val="99"/>
    <w:rsid w:val="00F7377C"/>
    <w:pPr>
      <w:numPr>
        <w:numId w:val="13"/>
      </w:numPr>
    </w:pPr>
  </w:style>
  <w:style w:type="paragraph" w:customStyle="1" w:styleId="sc-bodytext">
    <w:name w:val="sc-bodytext"/>
    <w:basedOn w:val="Normal"/>
    <w:rsid w:val="004F3B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F3B0A"/>
    <w:rPr>
      <w:color w:val="0000FF"/>
      <w:u w:val="single"/>
    </w:rPr>
  </w:style>
  <w:style w:type="paragraph" w:styleId="Title">
    <w:name w:val="Title"/>
    <w:basedOn w:val="Normal"/>
    <w:next w:val="Normal"/>
    <w:link w:val="TitleChar"/>
    <w:uiPriority w:val="10"/>
    <w:qFormat/>
    <w:rsid w:val="004F3B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B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B0A"/>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3B0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F3B0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F3B0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3B0A"/>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7628A5"/>
    <w:rPr>
      <w:color w:val="605E5C"/>
      <w:shd w:val="clear" w:color="auto" w:fill="E1DFDD"/>
    </w:rPr>
  </w:style>
  <w:style w:type="character" w:customStyle="1" w:styleId="Heading4Char">
    <w:name w:val="Heading 4 Char"/>
    <w:basedOn w:val="DefaultParagraphFont"/>
    <w:link w:val="Heading4"/>
    <w:uiPriority w:val="9"/>
    <w:rsid w:val="00320C9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1824">
      <w:bodyDiv w:val="1"/>
      <w:marLeft w:val="0"/>
      <w:marRight w:val="0"/>
      <w:marTop w:val="0"/>
      <w:marBottom w:val="0"/>
      <w:divBdr>
        <w:top w:val="none" w:sz="0" w:space="0" w:color="auto"/>
        <w:left w:val="none" w:sz="0" w:space="0" w:color="auto"/>
        <w:bottom w:val="none" w:sz="0" w:space="0" w:color="auto"/>
        <w:right w:val="none" w:sz="0" w:space="0" w:color="auto"/>
      </w:divBdr>
    </w:div>
    <w:div w:id="83454686">
      <w:bodyDiv w:val="1"/>
      <w:marLeft w:val="0"/>
      <w:marRight w:val="0"/>
      <w:marTop w:val="0"/>
      <w:marBottom w:val="0"/>
      <w:divBdr>
        <w:top w:val="none" w:sz="0" w:space="0" w:color="auto"/>
        <w:left w:val="none" w:sz="0" w:space="0" w:color="auto"/>
        <w:bottom w:val="none" w:sz="0" w:space="0" w:color="auto"/>
        <w:right w:val="none" w:sz="0" w:space="0" w:color="auto"/>
      </w:divBdr>
    </w:div>
    <w:div w:id="197088269">
      <w:bodyDiv w:val="1"/>
      <w:marLeft w:val="0"/>
      <w:marRight w:val="0"/>
      <w:marTop w:val="0"/>
      <w:marBottom w:val="0"/>
      <w:divBdr>
        <w:top w:val="none" w:sz="0" w:space="0" w:color="auto"/>
        <w:left w:val="none" w:sz="0" w:space="0" w:color="auto"/>
        <w:bottom w:val="none" w:sz="0" w:space="0" w:color="auto"/>
        <w:right w:val="none" w:sz="0" w:space="0" w:color="auto"/>
      </w:divBdr>
    </w:div>
    <w:div w:id="221790303">
      <w:bodyDiv w:val="1"/>
      <w:marLeft w:val="0"/>
      <w:marRight w:val="0"/>
      <w:marTop w:val="0"/>
      <w:marBottom w:val="0"/>
      <w:divBdr>
        <w:top w:val="none" w:sz="0" w:space="0" w:color="auto"/>
        <w:left w:val="none" w:sz="0" w:space="0" w:color="auto"/>
        <w:bottom w:val="none" w:sz="0" w:space="0" w:color="auto"/>
        <w:right w:val="none" w:sz="0" w:space="0" w:color="auto"/>
      </w:divBdr>
    </w:div>
    <w:div w:id="320617734">
      <w:bodyDiv w:val="1"/>
      <w:marLeft w:val="0"/>
      <w:marRight w:val="0"/>
      <w:marTop w:val="0"/>
      <w:marBottom w:val="0"/>
      <w:divBdr>
        <w:top w:val="none" w:sz="0" w:space="0" w:color="auto"/>
        <w:left w:val="none" w:sz="0" w:space="0" w:color="auto"/>
        <w:bottom w:val="none" w:sz="0" w:space="0" w:color="auto"/>
        <w:right w:val="none" w:sz="0" w:space="0" w:color="auto"/>
      </w:divBdr>
    </w:div>
    <w:div w:id="499198733">
      <w:bodyDiv w:val="1"/>
      <w:marLeft w:val="0"/>
      <w:marRight w:val="0"/>
      <w:marTop w:val="0"/>
      <w:marBottom w:val="0"/>
      <w:divBdr>
        <w:top w:val="none" w:sz="0" w:space="0" w:color="auto"/>
        <w:left w:val="none" w:sz="0" w:space="0" w:color="auto"/>
        <w:bottom w:val="none" w:sz="0" w:space="0" w:color="auto"/>
        <w:right w:val="none" w:sz="0" w:space="0" w:color="auto"/>
      </w:divBdr>
    </w:div>
    <w:div w:id="553666219">
      <w:bodyDiv w:val="1"/>
      <w:marLeft w:val="0"/>
      <w:marRight w:val="0"/>
      <w:marTop w:val="0"/>
      <w:marBottom w:val="0"/>
      <w:divBdr>
        <w:top w:val="none" w:sz="0" w:space="0" w:color="auto"/>
        <w:left w:val="none" w:sz="0" w:space="0" w:color="auto"/>
        <w:bottom w:val="none" w:sz="0" w:space="0" w:color="auto"/>
        <w:right w:val="none" w:sz="0" w:space="0" w:color="auto"/>
      </w:divBdr>
    </w:div>
    <w:div w:id="555430387">
      <w:bodyDiv w:val="1"/>
      <w:marLeft w:val="0"/>
      <w:marRight w:val="0"/>
      <w:marTop w:val="0"/>
      <w:marBottom w:val="0"/>
      <w:divBdr>
        <w:top w:val="none" w:sz="0" w:space="0" w:color="auto"/>
        <w:left w:val="none" w:sz="0" w:space="0" w:color="auto"/>
        <w:bottom w:val="none" w:sz="0" w:space="0" w:color="auto"/>
        <w:right w:val="none" w:sz="0" w:space="0" w:color="auto"/>
      </w:divBdr>
    </w:div>
    <w:div w:id="623772257">
      <w:bodyDiv w:val="1"/>
      <w:marLeft w:val="0"/>
      <w:marRight w:val="0"/>
      <w:marTop w:val="0"/>
      <w:marBottom w:val="0"/>
      <w:divBdr>
        <w:top w:val="none" w:sz="0" w:space="0" w:color="auto"/>
        <w:left w:val="none" w:sz="0" w:space="0" w:color="auto"/>
        <w:bottom w:val="none" w:sz="0" w:space="0" w:color="auto"/>
        <w:right w:val="none" w:sz="0" w:space="0" w:color="auto"/>
      </w:divBdr>
    </w:div>
    <w:div w:id="1441955126">
      <w:bodyDiv w:val="1"/>
      <w:marLeft w:val="0"/>
      <w:marRight w:val="0"/>
      <w:marTop w:val="0"/>
      <w:marBottom w:val="0"/>
      <w:divBdr>
        <w:top w:val="none" w:sz="0" w:space="0" w:color="auto"/>
        <w:left w:val="none" w:sz="0" w:space="0" w:color="auto"/>
        <w:bottom w:val="none" w:sz="0" w:space="0" w:color="auto"/>
        <w:right w:val="none" w:sz="0" w:space="0" w:color="auto"/>
      </w:divBdr>
    </w:div>
    <w:div w:id="18309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tcollege.smartcatalogiq.com/sitecore/service/notfound.aspx?item=web%3a%7b6144A31E-0487-4FD3-8000-36C82902A242%7d%40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aftcollege.smartcatalogiq.com/sitecore/service/notfound.aspx?item=web%3a%7b887C3051-27A0-4BC8-901A-A69F5784A829%7d%40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ftcollege.smartcatalogiq.com/en/2022-2023/2022-2023-catalog-with-addendum/degrees-and-certificates/psychology-for-transfer/copy-of-psychology-associate-in-arts-degree-for-transf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aftcollege.smartcatalogiq.com/en/2022-2023/2022-2023-catalog-with-addendum/degrees-and-certificates/psychology-for-transfer/" TargetMode="External"/><Relationship Id="rId4" Type="http://schemas.openxmlformats.org/officeDocument/2006/relationships/webSettings" Target="webSettings.xml"/><Relationship Id="rId9" Type="http://schemas.openxmlformats.org/officeDocument/2006/relationships/hyperlink" Target="https://www.taftcollege.edu/social-behavioral-science/psycholo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19</Pages>
  <Words>5591</Words>
  <Characters>31872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37389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M Oja</cp:lastModifiedBy>
  <cp:revision>52</cp:revision>
  <cp:lastPrinted>2023-01-18T01:05:00Z</cp:lastPrinted>
  <dcterms:created xsi:type="dcterms:W3CDTF">2022-12-19T21:07:00Z</dcterms:created>
  <dcterms:modified xsi:type="dcterms:W3CDTF">2023-01-25T02:00:00Z</dcterms:modified>
</cp:coreProperties>
</file>